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729A" w:rsidRPr="00B86583" w:rsidRDefault="0039729A" w:rsidP="0039729A">
      <w:pPr>
        <w:spacing w:line="360" w:lineRule="auto"/>
        <w:ind w:left="3600"/>
        <w:jc w:val="both"/>
        <w:rPr>
          <w:rFonts w:ascii="David" w:hAnsi="David" w:cs="David"/>
          <w:szCs w:val="24"/>
          <w:u w:val="single"/>
          <w:rtl/>
        </w:rPr>
      </w:pPr>
      <w:bookmarkStart w:id="0" w:name="_Toc165077210"/>
      <w:r>
        <w:rPr>
          <w:rFonts w:ascii="David" w:hAnsi="David" w:cs="David" w:hint="cs"/>
          <w:b/>
          <w:bCs/>
          <w:szCs w:val="24"/>
          <w:u w:val="single"/>
          <w:rtl/>
        </w:rPr>
        <w:t xml:space="preserve">נוסח </w:t>
      </w:r>
      <w:r w:rsidRPr="00B86583">
        <w:rPr>
          <w:rFonts w:ascii="David" w:hAnsi="David" w:cs="David"/>
          <w:b/>
          <w:bCs/>
          <w:szCs w:val="24"/>
          <w:u w:val="single"/>
          <w:rtl/>
        </w:rPr>
        <w:t>מודעה לעיתון</w:t>
      </w:r>
      <w:bookmarkEnd w:id="0"/>
    </w:p>
    <w:p w:rsidR="0039729A" w:rsidRPr="00B86583" w:rsidRDefault="0039729A" w:rsidP="0039729A">
      <w:pPr>
        <w:spacing w:line="360" w:lineRule="auto"/>
        <w:ind w:right="-900"/>
        <w:jc w:val="center"/>
        <w:rPr>
          <w:rFonts w:ascii="David" w:hAnsi="David" w:cs="David"/>
          <w:b/>
          <w:bCs/>
          <w:szCs w:val="24"/>
          <w:rtl/>
        </w:rPr>
      </w:pPr>
      <w:r w:rsidRPr="00B86583">
        <w:rPr>
          <w:rFonts w:ascii="David" w:hAnsi="David" w:cs="David"/>
          <w:b/>
          <w:bCs/>
          <w:szCs w:val="24"/>
          <w:rtl/>
        </w:rPr>
        <w:t xml:space="preserve">מדינת ישראל - משרד ראש הממשלה  -  רשות התקשוב </w:t>
      </w:r>
    </w:p>
    <w:p w:rsidR="0039729A" w:rsidRPr="00B86583" w:rsidRDefault="0039729A" w:rsidP="0039729A">
      <w:pPr>
        <w:spacing w:line="360" w:lineRule="auto"/>
        <w:ind w:right="-900"/>
        <w:jc w:val="center"/>
        <w:rPr>
          <w:rFonts w:ascii="David" w:hAnsi="David" w:cs="David"/>
          <w:b/>
          <w:bCs/>
          <w:szCs w:val="24"/>
          <w:u w:val="single"/>
        </w:rPr>
      </w:pPr>
      <w:r w:rsidRPr="00B86583">
        <w:rPr>
          <w:rFonts w:ascii="David" w:hAnsi="David" w:cs="David"/>
          <w:b/>
          <w:bCs/>
          <w:szCs w:val="24"/>
          <w:u w:val="single"/>
          <w:rtl/>
        </w:rPr>
        <w:t xml:space="preserve">מכרז פומבי מס' </w:t>
      </w:r>
      <w:r w:rsidRPr="0039729A">
        <w:rPr>
          <w:rFonts w:ascii="David" w:hAnsi="David" w:cs="David" w:hint="cs"/>
          <w:b/>
          <w:bCs/>
          <w:szCs w:val="24"/>
          <w:u w:val="single"/>
          <w:rtl/>
        </w:rPr>
        <w:t>31</w:t>
      </w:r>
      <w:r w:rsidRPr="0039729A">
        <w:rPr>
          <w:rFonts w:ascii="David" w:hAnsi="David" w:cs="David"/>
          <w:b/>
          <w:bCs/>
          <w:szCs w:val="24"/>
          <w:u w:val="single"/>
          <w:rtl/>
        </w:rPr>
        <w:t>/16</w:t>
      </w:r>
      <w:r w:rsidRPr="0039729A">
        <w:rPr>
          <w:rFonts w:ascii="David" w:hAnsi="David" w:cs="David" w:hint="cs"/>
          <w:b/>
          <w:bCs/>
          <w:szCs w:val="24"/>
          <w:u w:val="single"/>
          <w:rtl/>
        </w:rPr>
        <w:t xml:space="preserve"> </w:t>
      </w:r>
      <w:r w:rsidRPr="0039729A">
        <w:rPr>
          <w:rFonts w:ascii="David" w:hAnsi="David" w:cs="David"/>
          <w:b/>
          <w:bCs/>
          <w:szCs w:val="24"/>
          <w:u w:val="single"/>
          <w:rtl/>
        </w:rPr>
        <w:t xml:space="preserve">לאספקה, תחזוקה ומתן שירותים מקצועיים למערכות </w:t>
      </w:r>
      <w:proofErr w:type="spellStart"/>
      <w:r w:rsidRPr="0039729A">
        <w:rPr>
          <w:rFonts w:ascii="David" w:hAnsi="David" w:cs="David"/>
          <w:b/>
          <w:bCs/>
          <w:szCs w:val="24"/>
          <w:u w:val="single"/>
        </w:rPr>
        <w:t>DataPower</w:t>
      </w:r>
      <w:proofErr w:type="spellEnd"/>
      <w:r w:rsidRPr="0039729A">
        <w:rPr>
          <w:rFonts w:ascii="David" w:hAnsi="David" w:cs="David" w:hint="cs"/>
          <w:b/>
          <w:bCs/>
          <w:szCs w:val="24"/>
          <w:u w:val="single"/>
          <w:rtl/>
        </w:rPr>
        <w:t xml:space="preserve"> </w:t>
      </w:r>
      <w:r w:rsidRPr="0039729A">
        <w:rPr>
          <w:rFonts w:ascii="David" w:hAnsi="David" w:cs="David"/>
          <w:b/>
          <w:bCs/>
          <w:szCs w:val="24"/>
          <w:u w:val="single"/>
          <w:rtl/>
        </w:rPr>
        <w:t xml:space="preserve">מתוצרת </w:t>
      </w:r>
      <w:r w:rsidRPr="0039729A">
        <w:rPr>
          <w:rFonts w:ascii="David" w:hAnsi="David" w:cs="David"/>
          <w:b/>
          <w:bCs/>
          <w:szCs w:val="24"/>
          <w:u w:val="single"/>
        </w:rPr>
        <w:t>IBM</w:t>
      </w:r>
      <w:r w:rsidRPr="0039729A">
        <w:rPr>
          <w:rFonts w:ascii="David" w:hAnsi="David" w:cs="David" w:hint="cs"/>
          <w:b/>
          <w:bCs/>
          <w:szCs w:val="24"/>
          <w:u w:val="single"/>
          <w:rtl/>
        </w:rPr>
        <w:t xml:space="preserve"> </w:t>
      </w:r>
      <w:r w:rsidRPr="0039729A">
        <w:rPr>
          <w:rFonts w:ascii="David" w:hAnsi="David" w:cs="David"/>
          <w:b/>
          <w:bCs/>
          <w:szCs w:val="24"/>
          <w:u w:val="single"/>
          <w:rtl/>
        </w:rPr>
        <w:t>עבור יחידת ממשל זמין שברשות התקשוב הממשלתי</w:t>
      </w:r>
      <w:r w:rsidRPr="00B86583">
        <w:rPr>
          <w:rFonts w:ascii="David" w:hAnsi="David" w:cs="David"/>
          <w:b/>
          <w:bCs/>
          <w:szCs w:val="24"/>
          <w:u w:val="single"/>
          <w:rtl/>
        </w:rPr>
        <w:t xml:space="preserve"> </w:t>
      </w:r>
    </w:p>
    <w:p w:rsidR="0039729A" w:rsidRPr="00B86583" w:rsidRDefault="0039729A" w:rsidP="0039729A">
      <w:pPr>
        <w:spacing w:line="360" w:lineRule="auto"/>
        <w:ind w:right="-900"/>
        <w:jc w:val="center"/>
        <w:rPr>
          <w:rFonts w:ascii="David" w:hAnsi="David" w:cs="David"/>
          <w:b/>
          <w:bCs/>
          <w:szCs w:val="24"/>
          <w:u w:val="single"/>
          <w:rtl/>
        </w:rPr>
      </w:pPr>
    </w:p>
    <w:p w:rsidR="0039729A" w:rsidRPr="0039729A" w:rsidRDefault="0039729A" w:rsidP="0039729A">
      <w:pPr>
        <w:numPr>
          <w:ilvl w:val="0"/>
          <w:numId w:val="1"/>
        </w:numPr>
        <w:tabs>
          <w:tab w:val="left" w:pos="7870"/>
        </w:tabs>
        <w:overflowPunct w:val="0"/>
        <w:autoSpaceDE w:val="0"/>
        <w:autoSpaceDN w:val="0"/>
        <w:adjustRightInd w:val="0"/>
        <w:jc w:val="both"/>
        <w:textAlignment w:val="baseline"/>
        <w:rPr>
          <w:rFonts w:ascii="David" w:hAnsi="David" w:cs="David"/>
          <w:szCs w:val="24"/>
          <w:rtl/>
        </w:rPr>
      </w:pPr>
      <w:r w:rsidRPr="00EB5278">
        <w:rPr>
          <w:rFonts w:ascii="David" w:hAnsi="David" w:cs="David" w:hint="cs"/>
          <w:szCs w:val="24"/>
          <w:rtl/>
        </w:rPr>
        <w:t xml:space="preserve">משרד ראש הממשלה </w:t>
      </w:r>
      <w:r w:rsidRPr="00EB5278">
        <w:rPr>
          <w:rFonts w:ascii="David" w:hAnsi="David" w:cs="David"/>
          <w:szCs w:val="24"/>
          <w:rtl/>
        </w:rPr>
        <w:t>–</w:t>
      </w:r>
      <w:r w:rsidRPr="00EB5278">
        <w:rPr>
          <w:rFonts w:ascii="David" w:hAnsi="David" w:cs="David" w:hint="cs"/>
          <w:szCs w:val="24"/>
          <w:rtl/>
        </w:rPr>
        <w:t xml:space="preserve"> רשות התקשוב הממשלתי </w:t>
      </w:r>
      <w:r w:rsidRPr="00EB5278">
        <w:rPr>
          <w:rFonts w:ascii="David" w:hAnsi="David" w:cs="David"/>
          <w:szCs w:val="24"/>
          <w:rtl/>
        </w:rPr>
        <w:t xml:space="preserve">(להלן: </w:t>
      </w:r>
      <w:r w:rsidRPr="00EB5278">
        <w:rPr>
          <w:rFonts w:ascii="David" w:hAnsi="David" w:cs="David"/>
          <w:b/>
          <w:bCs/>
          <w:szCs w:val="24"/>
          <w:rtl/>
        </w:rPr>
        <w:t>"ה</w:t>
      </w:r>
      <w:r>
        <w:rPr>
          <w:rFonts w:ascii="David" w:hAnsi="David" w:cs="David"/>
          <w:b/>
          <w:bCs/>
          <w:szCs w:val="24"/>
          <w:rtl/>
        </w:rPr>
        <w:t>משרד</w:t>
      </w:r>
      <w:r w:rsidRPr="0039729A">
        <w:rPr>
          <w:rFonts w:ascii="David" w:hAnsi="David" w:cs="David"/>
          <w:szCs w:val="24"/>
          <w:rtl/>
        </w:rPr>
        <w:t>"</w:t>
      </w:r>
      <w:r w:rsidRPr="00EB5278">
        <w:rPr>
          <w:rFonts w:ascii="David" w:hAnsi="David" w:cs="David"/>
          <w:szCs w:val="24"/>
          <w:rtl/>
        </w:rPr>
        <w:t xml:space="preserve">) </w:t>
      </w:r>
      <w:r w:rsidRPr="00EB5278">
        <w:rPr>
          <w:rFonts w:ascii="David" w:hAnsi="David" w:cs="David" w:hint="cs"/>
          <w:szCs w:val="24"/>
          <w:rtl/>
        </w:rPr>
        <w:t xml:space="preserve">מבקש לקבל הצעות </w:t>
      </w:r>
      <w:r w:rsidRPr="0039729A">
        <w:rPr>
          <w:rFonts w:ascii="David" w:hAnsi="David" w:cs="David" w:hint="cs"/>
          <w:szCs w:val="24"/>
          <w:rtl/>
        </w:rPr>
        <w:t>ל</w:t>
      </w:r>
      <w:r w:rsidRPr="0039729A">
        <w:rPr>
          <w:rFonts w:ascii="David" w:hAnsi="David" w:cs="David"/>
          <w:szCs w:val="24"/>
          <w:rtl/>
        </w:rPr>
        <w:t xml:space="preserve">אספקת מערכות </w:t>
      </w:r>
      <w:proofErr w:type="spellStart"/>
      <w:r w:rsidRPr="0039729A">
        <w:rPr>
          <w:rFonts w:ascii="David" w:hAnsi="David" w:cs="David"/>
          <w:szCs w:val="24"/>
        </w:rPr>
        <w:t>DataPower</w:t>
      </w:r>
      <w:proofErr w:type="spellEnd"/>
      <w:r w:rsidRPr="0039729A">
        <w:rPr>
          <w:rFonts w:ascii="David" w:hAnsi="David" w:cs="David"/>
          <w:szCs w:val="24"/>
          <w:rtl/>
        </w:rPr>
        <w:t xml:space="preserve"> </w:t>
      </w:r>
      <w:r w:rsidRPr="0039729A">
        <w:rPr>
          <w:rFonts w:ascii="David" w:hAnsi="David" w:cs="David" w:hint="cs"/>
          <w:szCs w:val="24"/>
          <w:rtl/>
        </w:rPr>
        <w:t xml:space="preserve">מתוצרת </w:t>
      </w:r>
      <w:r w:rsidRPr="0039729A">
        <w:rPr>
          <w:rFonts w:ascii="David" w:hAnsi="David" w:cs="David" w:hint="cs"/>
          <w:szCs w:val="24"/>
        </w:rPr>
        <w:t>IBM</w:t>
      </w:r>
      <w:r w:rsidRPr="0039729A">
        <w:rPr>
          <w:rFonts w:ascii="David" w:hAnsi="David" w:cs="David" w:hint="cs"/>
          <w:szCs w:val="24"/>
          <w:rtl/>
        </w:rPr>
        <w:t xml:space="preserve"> (להלן: </w:t>
      </w:r>
      <w:r w:rsidRPr="00561B6C">
        <w:rPr>
          <w:rFonts w:ascii="David" w:hAnsi="David" w:cs="David" w:hint="cs"/>
          <w:szCs w:val="24"/>
          <w:rtl/>
        </w:rPr>
        <w:t>"</w:t>
      </w:r>
      <w:r w:rsidRPr="00561B6C">
        <w:rPr>
          <w:rFonts w:ascii="David" w:hAnsi="David" w:cs="David" w:hint="cs"/>
          <w:b/>
          <w:bCs/>
          <w:szCs w:val="24"/>
          <w:rtl/>
        </w:rPr>
        <w:t>המערכת" ו/או "המערכות</w:t>
      </w:r>
      <w:r w:rsidRPr="0039729A">
        <w:rPr>
          <w:rFonts w:ascii="David" w:hAnsi="David" w:cs="David" w:hint="cs"/>
          <w:szCs w:val="24"/>
          <w:rtl/>
        </w:rPr>
        <w:t>")</w:t>
      </w:r>
      <w:r w:rsidRPr="0039729A">
        <w:rPr>
          <w:rFonts w:ascii="David" w:hAnsi="David" w:cs="David"/>
          <w:szCs w:val="24"/>
          <w:rtl/>
        </w:rPr>
        <w:t xml:space="preserve">, וכן שירותים מקצועיים </w:t>
      </w:r>
      <w:r w:rsidRPr="0039729A">
        <w:rPr>
          <w:rFonts w:ascii="David" w:hAnsi="David" w:cs="David" w:hint="cs"/>
          <w:szCs w:val="24"/>
          <w:rtl/>
        </w:rPr>
        <w:t xml:space="preserve">למערכת </w:t>
      </w:r>
      <w:r w:rsidRPr="0039729A">
        <w:rPr>
          <w:rFonts w:ascii="David" w:hAnsi="David" w:cs="David"/>
          <w:szCs w:val="24"/>
          <w:rtl/>
        </w:rPr>
        <w:t xml:space="preserve">בהתאם </w:t>
      </w:r>
      <w:r w:rsidRPr="0039729A">
        <w:rPr>
          <w:rFonts w:ascii="David" w:hAnsi="David" w:cs="David" w:hint="cs"/>
          <w:szCs w:val="24"/>
          <w:rtl/>
        </w:rPr>
        <w:t xml:space="preserve">לצרכי המשרד, </w:t>
      </w:r>
      <w:r w:rsidRPr="0039729A">
        <w:rPr>
          <w:rFonts w:ascii="David" w:hAnsi="David" w:cs="David"/>
          <w:szCs w:val="24"/>
          <w:rtl/>
        </w:rPr>
        <w:t xml:space="preserve">תוך השתלבות במערך הקיים של </w:t>
      </w:r>
      <w:r w:rsidRPr="0039729A">
        <w:rPr>
          <w:rFonts w:ascii="David" w:hAnsi="David" w:cs="David" w:hint="cs"/>
          <w:szCs w:val="24"/>
          <w:rtl/>
        </w:rPr>
        <w:t xml:space="preserve">ממשל זמין, (להלן: "השירותים"), </w:t>
      </w:r>
      <w:proofErr w:type="spellStart"/>
      <w:r w:rsidRPr="0039729A">
        <w:rPr>
          <w:rFonts w:ascii="David" w:hAnsi="David" w:cs="David" w:hint="eastAsia"/>
          <w:szCs w:val="24"/>
          <w:rtl/>
        </w:rPr>
        <w:t>הכל</w:t>
      </w:r>
      <w:proofErr w:type="spellEnd"/>
      <w:r w:rsidRPr="0039729A">
        <w:rPr>
          <w:rFonts w:ascii="David" w:hAnsi="David" w:cs="David"/>
          <w:szCs w:val="24"/>
          <w:rtl/>
        </w:rPr>
        <w:t xml:space="preserve"> בהתאם לדרישות</w:t>
      </w:r>
      <w:r w:rsidRPr="0039729A">
        <w:rPr>
          <w:rFonts w:ascii="David" w:hAnsi="David" w:cs="David" w:hint="cs"/>
          <w:szCs w:val="24"/>
          <w:rtl/>
        </w:rPr>
        <w:t xml:space="preserve"> </w:t>
      </w:r>
      <w:r w:rsidRPr="0039729A">
        <w:rPr>
          <w:rFonts w:ascii="David" w:hAnsi="David" w:cs="David" w:hint="eastAsia"/>
          <w:szCs w:val="24"/>
          <w:rtl/>
        </w:rPr>
        <w:t>המשרד</w:t>
      </w:r>
      <w:r w:rsidRPr="0039729A">
        <w:rPr>
          <w:rFonts w:ascii="David" w:hAnsi="David" w:cs="David"/>
          <w:szCs w:val="24"/>
          <w:rtl/>
        </w:rPr>
        <w:t xml:space="preserve"> כמפורט במסמכי המכרז</w:t>
      </w:r>
      <w:r w:rsidRPr="0039729A">
        <w:rPr>
          <w:rFonts w:ascii="David" w:hAnsi="David" w:cs="David" w:hint="cs"/>
          <w:szCs w:val="24"/>
          <w:rtl/>
        </w:rPr>
        <w:t>.</w:t>
      </w:r>
    </w:p>
    <w:p w:rsidR="0039729A" w:rsidRPr="00EB5278" w:rsidRDefault="0039729A" w:rsidP="0039729A">
      <w:pPr>
        <w:pStyle w:val="a7"/>
        <w:rPr>
          <w:rFonts w:ascii="David" w:hAnsi="David" w:cs="David"/>
          <w:szCs w:val="24"/>
          <w:rtl/>
        </w:rPr>
      </w:pPr>
    </w:p>
    <w:p w:rsidR="0039729A" w:rsidRDefault="0039729A" w:rsidP="0039729A">
      <w:pPr>
        <w:keepNext/>
        <w:numPr>
          <w:ilvl w:val="0"/>
          <w:numId w:val="1"/>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935CF7">
        <w:rPr>
          <w:rFonts w:ascii="David" w:hAnsi="David" w:cs="David"/>
          <w:szCs w:val="24"/>
          <w:rtl/>
        </w:rPr>
        <w:t xml:space="preserve">את מסמכי המכרז ניתן להוריד באתר האינטרנט של מנהל הרכש הממשלתי שכתובתו </w:t>
      </w:r>
      <w:hyperlink r:id="rId7" w:tgtFrame="_blank" w:history="1">
        <w:r>
          <w:rPr>
            <w:rStyle w:val="Hyperlink"/>
            <w:rFonts w:ascii="Calibri" w:hAnsi="Calibri"/>
            <w:color w:val="1155CC"/>
            <w:sz w:val="22"/>
            <w:szCs w:val="22"/>
            <w:shd w:val="clear" w:color="auto" w:fill="FFFFFF"/>
          </w:rPr>
          <w:t>http://www.mr.gov.il/Pages/HomePage.aspx</w:t>
        </w:r>
      </w:hyperlink>
    </w:p>
    <w:p w:rsidR="0039729A" w:rsidRPr="00935CF7" w:rsidRDefault="0039729A" w:rsidP="0039729A">
      <w:pPr>
        <w:keepNext/>
        <w:numPr>
          <w:ilvl w:val="0"/>
          <w:numId w:val="1"/>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935CF7">
        <w:rPr>
          <w:rFonts w:ascii="David" w:hAnsi="David" w:cs="David"/>
          <w:szCs w:val="24"/>
          <w:rtl/>
        </w:rPr>
        <w:t xml:space="preserve">תקופת התקשרות במכרז </w:t>
      </w:r>
      <w:r w:rsidRPr="00935CF7">
        <w:rPr>
          <w:rFonts w:ascii="David" w:hAnsi="David" w:cs="David" w:hint="eastAsia"/>
          <w:szCs w:val="24"/>
          <w:rtl/>
        </w:rPr>
        <w:t>תהיה</w:t>
      </w:r>
      <w:r w:rsidRPr="00935CF7">
        <w:rPr>
          <w:rFonts w:ascii="David" w:hAnsi="David" w:cs="David"/>
          <w:szCs w:val="24"/>
          <w:rtl/>
        </w:rPr>
        <w:t xml:space="preserve"> לתקופה של </w:t>
      </w:r>
      <w:r>
        <w:rPr>
          <w:rFonts w:ascii="David" w:hAnsi="David" w:cs="David" w:hint="cs"/>
          <w:szCs w:val="24"/>
          <w:rtl/>
        </w:rPr>
        <w:t xml:space="preserve">שלוש שנים </w:t>
      </w:r>
      <w:r w:rsidRPr="00935CF7">
        <w:rPr>
          <w:rFonts w:ascii="David" w:hAnsi="David" w:cs="David"/>
          <w:szCs w:val="24"/>
          <w:rtl/>
        </w:rPr>
        <w:t>בהתאם להסכם המצורף למכרז. ה</w:t>
      </w:r>
      <w:r>
        <w:rPr>
          <w:rFonts w:ascii="David" w:hAnsi="David" w:cs="David"/>
          <w:szCs w:val="24"/>
          <w:rtl/>
        </w:rPr>
        <w:t>משרד</w:t>
      </w:r>
      <w:r w:rsidRPr="00935CF7">
        <w:rPr>
          <w:rFonts w:ascii="David" w:hAnsi="David" w:cs="David"/>
          <w:szCs w:val="24"/>
          <w:rtl/>
        </w:rPr>
        <w:t xml:space="preserve"> רשאי להאריך את תקופת ההתקשרות </w:t>
      </w:r>
      <w:r>
        <w:rPr>
          <w:rFonts w:ascii="David" w:hAnsi="David" w:cs="David" w:hint="cs"/>
          <w:szCs w:val="24"/>
          <w:rtl/>
        </w:rPr>
        <w:t xml:space="preserve">בתקופות נוספות, </w:t>
      </w:r>
      <w:r w:rsidRPr="0039729A">
        <w:rPr>
          <w:rFonts w:ascii="David" w:hAnsi="David" w:cs="David" w:hint="cs"/>
          <w:szCs w:val="24"/>
          <w:rtl/>
        </w:rPr>
        <w:t xml:space="preserve">בנות שנה כל אחת ועד שלוש שנים נוספות בסך הכול </w:t>
      </w:r>
      <w:r w:rsidRPr="00935CF7">
        <w:rPr>
          <w:rFonts w:ascii="David" w:hAnsi="David" w:cs="David"/>
          <w:szCs w:val="24"/>
          <w:rtl/>
        </w:rPr>
        <w:t xml:space="preserve">בהתאם להוראות ההסכם. </w:t>
      </w:r>
    </w:p>
    <w:p w:rsidR="0039729A" w:rsidRDefault="0039729A" w:rsidP="0039729A">
      <w:pPr>
        <w:numPr>
          <w:ilvl w:val="0"/>
          <w:numId w:val="1"/>
        </w:numPr>
        <w:tabs>
          <w:tab w:val="left" w:pos="7870"/>
        </w:tabs>
        <w:overflowPunct w:val="0"/>
        <w:autoSpaceDE w:val="0"/>
        <w:autoSpaceDN w:val="0"/>
        <w:adjustRightInd w:val="0"/>
        <w:jc w:val="both"/>
        <w:textAlignment w:val="baseline"/>
        <w:rPr>
          <w:rFonts w:ascii="David" w:hAnsi="David" w:cs="David"/>
          <w:szCs w:val="24"/>
        </w:rPr>
      </w:pPr>
      <w:r w:rsidRPr="00935CF7">
        <w:rPr>
          <w:rFonts w:ascii="David" w:hAnsi="David" w:cs="David"/>
          <w:b/>
          <w:bCs/>
          <w:szCs w:val="24"/>
          <w:u w:val="single"/>
          <w:rtl/>
        </w:rPr>
        <w:t xml:space="preserve">תמצית התנאים מוקדמים להשתתפות במכרז (התנאים המלאים </w:t>
      </w:r>
      <w:r w:rsidRPr="00935CF7">
        <w:rPr>
          <w:rFonts w:ascii="David" w:hAnsi="David" w:cs="David" w:hint="eastAsia"/>
          <w:b/>
          <w:bCs/>
          <w:szCs w:val="24"/>
          <w:u w:val="single"/>
          <w:rtl/>
        </w:rPr>
        <w:t>והמחייבים</w:t>
      </w:r>
      <w:r w:rsidRPr="00935CF7">
        <w:rPr>
          <w:rFonts w:ascii="David" w:hAnsi="David" w:cs="David"/>
          <w:b/>
          <w:bCs/>
          <w:szCs w:val="24"/>
          <w:u w:val="single"/>
          <w:rtl/>
        </w:rPr>
        <w:t xml:space="preserve"> מפורטים במסמכי המכרז)</w:t>
      </w:r>
      <w:r w:rsidRPr="00EB5278">
        <w:rPr>
          <w:rFonts w:ascii="David" w:hAnsi="David" w:cs="David"/>
          <w:szCs w:val="24"/>
          <w:rtl/>
        </w:rPr>
        <w:t>:</w:t>
      </w:r>
    </w:p>
    <w:p w:rsidR="00561B6C" w:rsidRPr="00561B6C" w:rsidRDefault="00561B6C" w:rsidP="00561B6C">
      <w:pPr>
        <w:keepNext/>
        <w:numPr>
          <w:ilvl w:val="1"/>
          <w:numId w:val="1"/>
        </w:numPr>
        <w:spacing w:after="120" w:line="360" w:lineRule="auto"/>
        <w:jc w:val="both"/>
        <w:rPr>
          <w:rFonts w:ascii="David" w:hAnsi="David" w:cs="David"/>
          <w:szCs w:val="24"/>
        </w:rPr>
      </w:pPr>
      <w:r>
        <w:rPr>
          <w:rFonts w:ascii="David" w:hAnsi="David" w:cs="David" w:hint="cs"/>
          <w:szCs w:val="24"/>
          <w:rtl/>
        </w:rPr>
        <w:t>ה</w:t>
      </w:r>
      <w:r w:rsidRPr="00561B6C">
        <w:rPr>
          <w:rFonts w:ascii="David" w:hAnsi="David" w:cs="David" w:hint="cs"/>
          <w:szCs w:val="24"/>
          <w:rtl/>
        </w:rPr>
        <w:t xml:space="preserve">מציע </w:t>
      </w:r>
      <w:r w:rsidRPr="00561B6C">
        <w:rPr>
          <w:rFonts w:ascii="David" w:hAnsi="David" w:cs="David"/>
          <w:szCs w:val="24"/>
          <w:rtl/>
        </w:rPr>
        <w:t>ה</w:t>
      </w:r>
      <w:r w:rsidRPr="00561B6C">
        <w:rPr>
          <w:rFonts w:ascii="David" w:hAnsi="David" w:cs="David" w:hint="cs"/>
          <w:szCs w:val="24"/>
          <w:rtl/>
        </w:rPr>
        <w:t>י</w:t>
      </w:r>
      <w:r w:rsidRPr="00561B6C">
        <w:rPr>
          <w:rFonts w:ascii="David" w:hAnsi="David" w:cs="David"/>
          <w:szCs w:val="24"/>
          <w:rtl/>
        </w:rPr>
        <w:t xml:space="preserve">נו נציג </w:t>
      </w:r>
      <w:r w:rsidRPr="00561B6C">
        <w:rPr>
          <w:rFonts w:ascii="David" w:hAnsi="David" w:cs="David" w:hint="cs"/>
          <w:szCs w:val="24"/>
          <w:rtl/>
        </w:rPr>
        <w:t xml:space="preserve">/ מפיץ מורשה </w:t>
      </w:r>
      <w:r w:rsidRPr="00561B6C">
        <w:rPr>
          <w:rFonts w:ascii="David" w:hAnsi="David" w:cs="David"/>
          <w:szCs w:val="24"/>
          <w:rtl/>
        </w:rPr>
        <w:t>בישראל</w:t>
      </w:r>
      <w:r w:rsidRPr="00561B6C">
        <w:rPr>
          <w:rFonts w:ascii="David" w:hAnsi="David" w:cs="David" w:hint="cs"/>
          <w:szCs w:val="24"/>
          <w:rtl/>
        </w:rPr>
        <w:t xml:space="preserve"> </w:t>
      </w:r>
      <w:r w:rsidRPr="00561B6C">
        <w:rPr>
          <w:rFonts w:ascii="David" w:hAnsi="David" w:cs="David"/>
          <w:szCs w:val="24"/>
          <w:rtl/>
        </w:rPr>
        <w:t xml:space="preserve">של </w:t>
      </w:r>
      <w:r w:rsidRPr="00561B6C">
        <w:rPr>
          <w:rFonts w:ascii="David" w:hAnsi="David" w:cs="David" w:hint="cs"/>
          <w:szCs w:val="24"/>
          <w:rtl/>
        </w:rPr>
        <w:t xml:space="preserve">מוצרי </w:t>
      </w:r>
      <w:proofErr w:type="spellStart"/>
      <w:r w:rsidRPr="00561B6C">
        <w:rPr>
          <w:rFonts w:ascii="David" w:hAnsi="David" w:cs="David"/>
          <w:szCs w:val="24"/>
        </w:rPr>
        <w:t>DataPower</w:t>
      </w:r>
      <w:proofErr w:type="spellEnd"/>
      <w:r w:rsidRPr="00561B6C">
        <w:rPr>
          <w:rFonts w:ascii="David" w:hAnsi="David" w:cs="David" w:hint="cs"/>
          <w:szCs w:val="24"/>
          <w:rtl/>
        </w:rPr>
        <w:t xml:space="preserve"> של </w:t>
      </w:r>
      <w:r w:rsidRPr="00561B6C">
        <w:rPr>
          <w:rFonts w:ascii="David" w:hAnsi="David" w:cs="David" w:hint="cs"/>
          <w:szCs w:val="24"/>
        </w:rPr>
        <w:t>IBM</w:t>
      </w:r>
      <w:r w:rsidRPr="00561B6C">
        <w:rPr>
          <w:rFonts w:ascii="David" w:hAnsi="David" w:cs="David" w:hint="cs"/>
          <w:szCs w:val="24"/>
          <w:rtl/>
        </w:rPr>
        <w:t xml:space="preserve">, ואשר מוגדר כשותף של </w:t>
      </w:r>
      <w:r w:rsidRPr="00561B6C">
        <w:rPr>
          <w:rFonts w:ascii="David" w:hAnsi="David" w:cs="David" w:hint="cs"/>
          <w:szCs w:val="24"/>
        </w:rPr>
        <w:t>IBM</w:t>
      </w:r>
      <w:r w:rsidRPr="00561B6C">
        <w:rPr>
          <w:rFonts w:ascii="David" w:hAnsi="David" w:cs="David" w:hint="cs"/>
          <w:szCs w:val="24"/>
          <w:rtl/>
        </w:rPr>
        <w:t>.</w:t>
      </w:r>
    </w:p>
    <w:p w:rsidR="00561B6C" w:rsidRPr="00561B6C" w:rsidRDefault="00561B6C" w:rsidP="00561B6C">
      <w:pPr>
        <w:numPr>
          <w:ilvl w:val="1"/>
          <w:numId w:val="1"/>
        </w:numPr>
        <w:spacing w:after="120" w:line="360" w:lineRule="auto"/>
        <w:jc w:val="both"/>
        <w:rPr>
          <w:rFonts w:ascii="David" w:hAnsi="David" w:cs="David"/>
          <w:szCs w:val="24"/>
        </w:rPr>
      </w:pPr>
      <w:r>
        <w:rPr>
          <w:rFonts w:ascii="David" w:hAnsi="David" w:cs="David" w:hint="cs"/>
          <w:szCs w:val="24"/>
          <w:rtl/>
        </w:rPr>
        <w:t xml:space="preserve">המציע </w:t>
      </w:r>
      <w:r w:rsidRPr="00561B6C">
        <w:rPr>
          <w:rFonts w:ascii="David" w:hAnsi="David" w:cs="David" w:hint="cs"/>
          <w:szCs w:val="24"/>
          <w:rtl/>
        </w:rPr>
        <w:t>הינו בעל ניסיון באספקת השירותים הנדרשים במסגרת מכרז זה, לפחות במהלך השנתיים שקדמו למועד האחרון להגשת הצעות במכרז.</w:t>
      </w:r>
    </w:p>
    <w:p w:rsidR="00561B6C" w:rsidRPr="00561B6C" w:rsidRDefault="00561B6C" w:rsidP="00561B6C">
      <w:pPr>
        <w:numPr>
          <w:ilvl w:val="1"/>
          <w:numId w:val="1"/>
        </w:numPr>
        <w:spacing w:after="120" w:line="360" w:lineRule="auto"/>
        <w:jc w:val="both"/>
        <w:rPr>
          <w:rFonts w:ascii="David" w:hAnsi="David" w:cs="David"/>
          <w:szCs w:val="24"/>
        </w:rPr>
      </w:pPr>
      <w:r w:rsidRPr="00561B6C">
        <w:rPr>
          <w:rFonts w:ascii="David" w:hAnsi="David" w:cs="David" w:hint="cs"/>
          <w:szCs w:val="24"/>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תקפים על שמו נכון למועד האחרון להגשת הצעות, ולמעט אם נאמר מפורשות אחרת במסמכי המכרז.</w:t>
      </w:r>
    </w:p>
    <w:p w:rsidR="00561B6C" w:rsidRPr="00561B6C" w:rsidRDefault="00561B6C" w:rsidP="00B55551">
      <w:pPr>
        <w:numPr>
          <w:ilvl w:val="1"/>
          <w:numId w:val="1"/>
        </w:numPr>
        <w:spacing w:after="120" w:line="360" w:lineRule="auto"/>
        <w:jc w:val="both"/>
        <w:rPr>
          <w:rFonts w:ascii="David" w:hAnsi="David" w:cs="David"/>
          <w:szCs w:val="24"/>
        </w:rPr>
      </w:pPr>
      <w:r w:rsidRPr="00561B6C">
        <w:rPr>
          <w:rFonts w:ascii="David" w:hAnsi="David" w:cs="David" w:hint="cs"/>
          <w:szCs w:val="24"/>
          <w:rtl/>
        </w:rPr>
        <w:t xml:space="preserve">מבלי לגרוע מכלליות האמור בסעיף </w:t>
      </w:r>
      <w:r w:rsidR="00B55551">
        <w:rPr>
          <w:rFonts w:ascii="David" w:hAnsi="David" w:cs="David" w:hint="cs"/>
          <w:szCs w:val="24"/>
          <w:rtl/>
        </w:rPr>
        <w:t>4.3</w:t>
      </w:r>
      <w:bookmarkStart w:id="1" w:name="_GoBack"/>
      <w:bookmarkEnd w:id="1"/>
      <w:r w:rsidRPr="00561B6C">
        <w:rPr>
          <w:rFonts w:ascii="David" w:hAnsi="David" w:cs="David" w:hint="cs"/>
          <w:szCs w:val="24"/>
          <w:rtl/>
        </w:rPr>
        <w:t xml:space="preserve">, למציע אישורים תקפים על שמו לפי חוק עסקאות גופים ציבוריים, </w:t>
      </w:r>
      <w:proofErr w:type="spellStart"/>
      <w:r w:rsidRPr="00561B6C">
        <w:rPr>
          <w:rFonts w:ascii="David" w:hAnsi="David" w:cs="David" w:hint="cs"/>
          <w:szCs w:val="24"/>
          <w:rtl/>
        </w:rPr>
        <w:t>התשל"ו</w:t>
      </w:r>
      <w:proofErr w:type="spellEnd"/>
      <w:r w:rsidRPr="00561B6C">
        <w:rPr>
          <w:rFonts w:ascii="David" w:hAnsi="David" w:cs="David" w:hint="cs"/>
          <w:szCs w:val="24"/>
          <w:rtl/>
        </w:rPr>
        <w:t xml:space="preserve"> – 1976 והוא עומד בתנאים ובהוראות הנדרשים לפי חוק זה.</w:t>
      </w:r>
    </w:p>
    <w:p w:rsidR="00561B6C" w:rsidRPr="00561B6C" w:rsidRDefault="00561B6C" w:rsidP="00561B6C">
      <w:pPr>
        <w:numPr>
          <w:ilvl w:val="1"/>
          <w:numId w:val="1"/>
        </w:numPr>
        <w:spacing w:after="120" w:line="360" w:lineRule="auto"/>
        <w:jc w:val="both"/>
        <w:rPr>
          <w:rFonts w:ascii="David" w:hAnsi="David" w:cs="David"/>
          <w:szCs w:val="24"/>
        </w:rPr>
      </w:pPr>
      <w:r w:rsidRPr="00561B6C">
        <w:rPr>
          <w:rFonts w:ascii="David" w:hAnsi="David" w:cs="David" w:hint="cs"/>
          <w:szCs w:val="24"/>
          <w:rtl/>
        </w:rPr>
        <w:t xml:space="preserve">על המציע להיות </w:t>
      </w:r>
      <w:r w:rsidRPr="00561B6C">
        <w:rPr>
          <w:rFonts w:ascii="David" w:hAnsi="David" w:cs="David"/>
          <w:szCs w:val="24"/>
          <w:rtl/>
        </w:rPr>
        <w:t>תאגיד רשום בישראל כדין</w:t>
      </w:r>
      <w:r w:rsidRPr="00561B6C">
        <w:rPr>
          <w:rFonts w:ascii="David" w:hAnsi="David" w:cs="David" w:hint="cs"/>
          <w:szCs w:val="24"/>
          <w:rtl/>
        </w:rPr>
        <w:t xml:space="preserve">, </w:t>
      </w:r>
      <w:r w:rsidRPr="00561B6C">
        <w:rPr>
          <w:rFonts w:ascii="David" w:hAnsi="David" w:cs="David" w:hint="eastAsia"/>
          <w:szCs w:val="24"/>
          <w:rtl/>
        </w:rPr>
        <w:t>וללא</w:t>
      </w:r>
      <w:r w:rsidRPr="00561B6C">
        <w:rPr>
          <w:rFonts w:ascii="David" w:hAnsi="David" w:cs="David"/>
          <w:szCs w:val="24"/>
          <w:rtl/>
        </w:rPr>
        <w:t xml:space="preserve"> </w:t>
      </w:r>
      <w:r w:rsidRPr="00561B6C">
        <w:rPr>
          <w:rFonts w:ascii="David" w:hAnsi="David" w:cs="David" w:hint="eastAsia"/>
          <w:szCs w:val="24"/>
          <w:rtl/>
        </w:rPr>
        <w:t>חובות</w:t>
      </w:r>
      <w:r w:rsidRPr="00561B6C">
        <w:rPr>
          <w:rFonts w:ascii="David" w:hAnsi="David" w:cs="David"/>
          <w:szCs w:val="24"/>
          <w:rtl/>
        </w:rPr>
        <w:t xml:space="preserve"> </w:t>
      </w:r>
      <w:r w:rsidRPr="00561B6C">
        <w:rPr>
          <w:rFonts w:ascii="David" w:hAnsi="David" w:cs="David" w:hint="eastAsia"/>
          <w:szCs w:val="24"/>
          <w:rtl/>
        </w:rPr>
        <w:t>אגרה</w:t>
      </w:r>
      <w:r w:rsidRPr="00561B6C">
        <w:rPr>
          <w:rFonts w:ascii="David" w:hAnsi="David" w:cs="David"/>
          <w:szCs w:val="24"/>
          <w:rtl/>
        </w:rPr>
        <w:t xml:space="preserve"> </w:t>
      </w:r>
      <w:r w:rsidRPr="00561B6C">
        <w:rPr>
          <w:rFonts w:ascii="David" w:hAnsi="David" w:cs="David" w:hint="eastAsia"/>
          <w:szCs w:val="24"/>
          <w:rtl/>
        </w:rPr>
        <w:t>שנתית</w:t>
      </w:r>
      <w:r w:rsidRPr="00561B6C">
        <w:rPr>
          <w:rFonts w:ascii="David" w:hAnsi="David" w:cs="David"/>
          <w:szCs w:val="24"/>
          <w:rtl/>
        </w:rPr>
        <w:t xml:space="preserve"> </w:t>
      </w:r>
      <w:r w:rsidRPr="00561B6C">
        <w:rPr>
          <w:rFonts w:ascii="David" w:hAnsi="David" w:cs="David" w:hint="eastAsia"/>
          <w:szCs w:val="24"/>
          <w:rtl/>
        </w:rPr>
        <w:t>לרשם</w:t>
      </w:r>
      <w:r w:rsidRPr="00561B6C">
        <w:rPr>
          <w:rFonts w:ascii="David" w:hAnsi="David" w:cs="David"/>
          <w:szCs w:val="24"/>
          <w:rtl/>
        </w:rPr>
        <w:t xml:space="preserve"> </w:t>
      </w:r>
      <w:r w:rsidRPr="00561B6C">
        <w:rPr>
          <w:rFonts w:ascii="David" w:hAnsi="David" w:cs="David" w:hint="eastAsia"/>
          <w:szCs w:val="24"/>
          <w:rtl/>
        </w:rPr>
        <w:t>החברות</w:t>
      </w:r>
      <w:r w:rsidRPr="00561B6C">
        <w:rPr>
          <w:rFonts w:ascii="David" w:hAnsi="David" w:cs="David" w:hint="cs"/>
          <w:szCs w:val="24"/>
          <w:rtl/>
        </w:rPr>
        <w:t xml:space="preserve"> </w:t>
      </w:r>
      <w:r w:rsidRPr="00561B6C">
        <w:rPr>
          <w:rFonts w:ascii="David" w:hAnsi="David" w:cs="David"/>
          <w:szCs w:val="24"/>
          <w:rtl/>
        </w:rPr>
        <w:t xml:space="preserve">/ </w:t>
      </w:r>
      <w:r w:rsidRPr="00561B6C">
        <w:rPr>
          <w:rFonts w:ascii="David" w:hAnsi="David" w:cs="David" w:hint="eastAsia"/>
          <w:szCs w:val="24"/>
          <w:rtl/>
        </w:rPr>
        <w:t>השותפויות</w:t>
      </w:r>
      <w:r w:rsidRPr="00561B6C">
        <w:rPr>
          <w:rFonts w:ascii="David" w:hAnsi="David" w:cs="David"/>
          <w:szCs w:val="24"/>
          <w:rtl/>
        </w:rPr>
        <w:t xml:space="preserve">, בגין השנים הקודמות למכרז; במידה והמציע הוא חברה – על נסח הרישום שלה להעיד כי </w:t>
      </w:r>
      <w:r w:rsidRPr="00561B6C">
        <w:rPr>
          <w:rFonts w:ascii="David" w:hAnsi="David" w:cs="David" w:hint="cs"/>
          <w:szCs w:val="24"/>
          <w:rtl/>
        </w:rPr>
        <w:t xml:space="preserve">היא </w:t>
      </w:r>
      <w:r w:rsidRPr="00561B6C">
        <w:rPr>
          <w:rFonts w:ascii="David" w:hAnsi="David" w:cs="David"/>
          <w:szCs w:val="24"/>
          <w:rtl/>
        </w:rPr>
        <w:t>אינ</w:t>
      </w:r>
      <w:r w:rsidRPr="00561B6C">
        <w:rPr>
          <w:rFonts w:ascii="David" w:hAnsi="David" w:cs="David" w:hint="cs"/>
          <w:szCs w:val="24"/>
          <w:rtl/>
        </w:rPr>
        <w:t>ה</w:t>
      </w:r>
      <w:r w:rsidRPr="00561B6C">
        <w:rPr>
          <w:rFonts w:ascii="David" w:hAnsi="David" w:cs="David"/>
          <w:szCs w:val="24"/>
          <w:rtl/>
        </w:rPr>
        <w:t xml:space="preserve"> חברה מפרת חוק ואינ</w:t>
      </w:r>
      <w:r w:rsidRPr="00561B6C">
        <w:rPr>
          <w:rFonts w:ascii="David" w:hAnsi="David" w:cs="David" w:hint="cs"/>
          <w:szCs w:val="24"/>
          <w:rtl/>
        </w:rPr>
        <w:t>ה</w:t>
      </w:r>
      <w:r w:rsidRPr="00561B6C">
        <w:rPr>
          <w:rFonts w:ascii="David" w:hAnsi="David" w:cs="David"/>
          <w:szCs w:val="24"/>
          <w:rtl/>
        </w:rPr>
        <w:t xml:space="preserve"> בהתראה לפני רישום כחברה מפרת חוק.</w:t>
      </w:r>
    </w:p>
    <w:p w:rsidR="00561B6C" w:rsidRPr="00561B6C" w:rsidRDefault="00561B6C" w:rsidP="00561B6C">
      <w:pPr>
        <w:numPr>
          <w:ilvl w:val="1"/>
          <w:numId w:val="1"/>
        </w:numPr>
        <w:spacing w:after="120" w:line="360" w:lineRule="auto"/>
        <w:jc w:val="both"/>
        <w:rPr>
          <w:rFonts w:ascii="David" w:hAnsi="David" w:cs="David"/>
          <w:szCs w:val="24"/>
        </w:rPr>
      </w:pPr>
      <w:r w:rsidRPr="00561B6C">
        <w:rPr>
          <w:rFonts w:ascii="David" w:hAnsi="David" w:cs="David" w:hint="cs"/>
          <w:szCs w:val="24"/>
          <w:rtl/>
        </w:rPr>
        <w:t xml:space="preserve">המציע צירף להצעתו ערבות להצעה, בסך 150,000 ₪, כמפורט </w:t>
      </w:r>
      <w:r>
        <w:rPr>
          <w:rFonts w:ascii="David" w:hAnsi="David" w:cs="David" w:hint="cs"/>
          <w:szCs w:val="24"/>
          <w:rtl/>
        </w:rPr>
        <w:t>במסמכי המכרז.</w:t>
      </w:r>
    </w:p>
    <w:p w:rsidR="00561B6C" w:rsidRPr="00561B6C" w:rsidRDefault="00561B6C" w:rsidP="00561B6C">
      <w:pPr>
        <w:pStyle w:val="1"/>
        <w:numPr>
          <w:ilvl w:val="1"/>
          <w:numId w:val="1"/>
        </w:numPr>
        <w:spacing w:before="100" w:beforeAutospacing="1" w:after="100" w:afterAutospacing="1"/>
        <w:ind w:right="225"/>
        <w:rPr>
          <w:u w:val="none"/>
        </w:rPr>
      </w:pPr>
      <w:r w:rsidRPr="00561B6C">
        <w:rPr>
          <w:sz w:val="20"/>
          <w:u w:val="none"/>
          <w:rtl/>
        </w:rPr>
        <w:t>המציע, המנהל הכללי של המציע וכל אחד מבעלי השליטה בו, לא הורשעו בעבירה ביטחונית או בעבירה שנושאה פיסקאלי (כגון: אי</w:t>
      </w:r>
      <w:r w:rsidRPr="00561B6C">
        <w:rPr>
          <w:rFonts w:hint="cs"/>
          <w:sz w:val="20"/>
          <w:u w:val="none"/>
          <w:rtl/>
        </w:rPr>
        <w:t>-</w:t>
      </w:r>
      <w:r w:rsidRPr="00561B6C">
        <w:rPr>
          <w:sz w:val="20"/>
          <w:u w:val="none"/>
          <w:rtl/>
        </w:rPr>
        <w:t>העברת ניכויים, אי</w:t>
      </w:r>
      <w:r w:rsidRPr="00561B6C">
        <w:rPr>
          <w:rFonts w:hint="cs"/>
          <w:sz w:val="20"/>
          <w:u w:val="none"/>
          <w:rtl/>
        </w:rPr>
        <w:t>-</w:t>
      </w:r>
      <w:r w:rsidRPr="00561B6C">
        <w:rPr>
          <w:sz w:val="20"/>
          <w:u w:val="none"/>
          <w:rtl/>
        </w:rPr>
        <w:t>דיווח לרשויות המס, אי</w:t>
      </w:r>
      <w:r w:rsidRPr="00561B6C">
        <w:rPr>
          <w:rFonts w:hint="cs"/>
          <w:sz w:val="20"/>
          <w:u w:val="none"/>
          <w:rtl/>
        </w:rPr>
        <w:t>-</w:t>
      </w:r>
      <w:r w:rsidRPr="00561B6C">
        <w:rPr>
          <w:sz w:val="20"/>
          <w:u w:val="none"/>
          <w:rtl/>
        </w:rPr>
        <w:t>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561B6C">
        <w:rPr>
          <w:rFonts w:hint="cs"/>
          <w:sz w:val="20"/>
          <w:u w:val="none"/>
          <w:rtl/>
        </w:rPr>
        <w:t>.</w:t>
      </w:r>
    </w:p>
    <w:p w:rsidR="0039729A" w:rsidRPr="004C63CB" w:rsidRDefault="0039729A" w:rsidP="00E0465B">
      <w:pPr>
        <w:keepNext/>
        <w:numPr>
          <w:ilvl w:val="0"/>
          <w:numId w:val="1"/>
        </w:numPr>
        <w:overflowPunct w:val="0"/>
        <w:autoSpaceDE w:val="0"/>
        <w:autoSpaceDN w:val="0"/>
        <w:adjustRightInd w:val="0"/>
        <w:spacing w:after="120" w:line="288" w:lineRule="auto"/>
        <w:ind w:left="329" w:hanging="283"/>
        <w:textAlignment w:val="baseline"/>
        <w:outlineLvl w:val="2"/>
        <w:rPr>
          <w:rFonts w:cs="David"/>
          <w:b/>
          <w:bCs/>
          <w:szCs w:val="24"/>
          <w:rtl/>
        </w:rPr>
      </w:pPr>
      <w:r w:rsidRPr="004C63CB">
        <w:rPr>
          <w:rFonts w:cs="David"/>
          <w:spacing w:val="2"/>
          <w:szCs w:val="24"/>
          <w:rtl/>
        </w:rPr>
        <w:t xml:space="preserve">שאלות ובקשות להבהרות יש לשלוח למרכז ועדת המכרזים בכתובת: </w:t>
      </w:r>
      <w:hyperlink r:id="rId8" w:history="1">
        <w:r w:rsidRPr="001F3A65">
          <w:rPr>
            <w:rStyle w:val="Hyperlink"/>
            <w:rFonts w:cs="David"/>
            <w:spacing w:val="2"/>
            <w:szCs w:val="24"/>
          </w:rPr>
          <w:t xml:space="preserve">rechesh@gov.il </w:t>
        </w:r>
      </w:hyperlink>
      <w:r w:rsidRPr="004C63CB">
        <w:rPr>
          <w:rFonts w:cs="David"/>
          <w:spacing w:val="2"/>
          <w:szCs w:val="24"/>
          <w:rtl/>
        </w:rPr>
        <w:t xml:space="preserve">,  עד </w:t>
      </w:r>
      <w:r w:rsidRPr="004C63CB">
        <w:rPr>
          <w:rFonts w:cs="David" w:hint="eastAsia"/>
          <w:b/>
          <w:szCs w:val="24"/>
          <w:rtl/>
        </w:rPr>
        <w:t>ליום</w:t>
      </w:r>
      <w:r w:rsidRPr="00F535C6">
        <w:rPr>
          <w:rFonts w:cs="David"/>
          <w:b/>
          <w:szCs w:val="24"/>
          <w:u w:val="single"/>
          <w:rtl/>
        </w:rPr>
        <w:t xml:space="preserve"> </w:t>
      </w:r>
      <w:r w:rsidR="00E0465B">
        <w:rPr>
          <w:rFonts w:cs="David" w:hint="cs"/>
          <w:b/>
          <w:szCs w:val="24"/>
          <w:u w:val="single"/>
          <w:rtl/>
        </w:rPr>
        <w:t>26.2.17</w:t>
      </w:r>
      <w:r w:rsidR="00561B6C">
        <w:rPr>
          <w:rFonts w:cs="David" w:hint="cs"/>
          <w:b/>
          <w:szCs w:val="24"/>
          <w:u w:val="single"/>
          <w:rtl/>
        </w:rPr>
        <w:t xml:space="preserve"> </w:t>
      </w:r>
      <w:r w:rsidRPr="00F535C6">
        <w:rPr>
          <w:rFonts w:cs="David"/>
          <w:b/>
          <w:szCs w:val="24"/>
          <w:u w:val="single"/>
          <w:rtl/>
        </w:rPr>
        <w:t>בשעה</w:t>
      </w:r>
      <w:r w:rsidRPr="00F535C6">
        <w:rPr>
          <w:rFonts w:cs="David" w:hint="cs"/>
          <w:b/>
          <w:szCs w:val="24"/>
          <w:u w:val="single"/>
          <w:rtl/>
        </w:rPr>
        <w:t xml:space="preserve"> 1</w:t>
      </w:r>
      <w:r w:rsidR="00561B6C">
        <w:rPr>
          <w:rFonts w:cs="David" w:hint="cs"/>
          <w:b/>
          <w:szCs w:val="24"/>
          <w:u w:val="single"/>
          <w:rtl/>
        </w:rPr>
        <w:t>3</w:t>
      </w:r>
      <w:r w:rsidRPr="00F535C6">
        <w:rPr>
          <w:rFonts w:cs="David" w:hint="cs"/>
          <w:b/>
          <w:szCs w:val="24"/>
          <w:u w:val="single"/>
          <w:rtl/>
        </w:rPr>
        <w:t>:00</w:t>
      </w:r>
      <w:r w:rsidRPr="004C63CB">
        <w:rPr>
          <w:rFonts w:cs="David"/>
          <w:spacing w:val="2"/>
          <w:szCs w:val="24"/>
          <w:rtl/>
        </w:rPr>
        <w:t xml:space="preserve">. </w:t>
      </w:r>
      <w:r w:rsidRPr="004C63CB">
        <w:rPr>
          <w:rFonts w:cs="David"/>
          <w:b/>
          <w:szCs w:val="24"/>
          <w:rtl/>
        </w:rPr>
        <w:t xml:space="preserve">תשובות והבהרות המשרד יפורסמו באתר האינטרנט של מנהל הרכש </w:t>
      </w:r>
      <w:r w:rsidRPr="004C63CB">
        <w:rPr>
          <w:rFonts w:cs="David"/>
          <w:b/>
          <w:szCs w:val="24"/>
          <w:rtl/>
        </w:rPr>
        <w:lastRenderedPageBreak/>
        <w:t>הממשלתי במשרד האוצר בכתובת:</w:t>
      </w:r>
      <w:r w:rsidRPr="004C63CB">
        <w:rPr>
          <w:rFonts w:cs="David"/>
          <w:szCs w:val="24"/>
        </w:rPr>
        <w:t xml:space="preserve"> </w:t>
      </w:r>
      <w:hyperlink r:id="rId9" w:tgtFrame="_blank" w:history="1">
        <w:r w:rsidRPr="004C63CB">
          <w:rPr>
            <w:rStyle w:val="Hyperlink"/>
            <w:rFonts w:ascii="Calibri" w:hAnsi="Calibri"/>
            <w:color w:val="1155CC"/>
            <w:sz w:val="22"/>
            <w:szCs w:val="22"/>
            <w:shd w:val="clear" w:color="auto" w:fill="FFFFFF"/>
          </w:rPr>
          <w:t>http://www.mr.gov.il/Pages/HomePage.aspx</w:t>
        </w:r>
      </w:hyperlink>
      <w:r>
        <w:rPr>
          <w:rFonts w:hint="cs"/>
          <w:rtl/>
        </w:rPr>
        <w:t xml:space="preserve">. </w:t>
      </w:r>
      <w:r>
        <w:rPr>
          <w:rFonts w:cs="David" w:hint="cs"/>
          <w:b/>
          <w:szCs w:val="24"/>
          <w:rtl/>
        </w:rPr>
        <w:t xml:space="preserve"> </w:t>
      </w:r>
      <w:r w:rsidRPr="004C63CB">
        <w:rPr>
          <w:rFonts w:cs="David"/>
          <w:b/>
          <w:szCs w:val="24"/>
          <w:rtl/>
        </w:rPr>
        <w:t xml:space="preserve">תשובות </w:t>
      </w:r>
      <w:r w:rsidRPr="004C63CB">
        <w:rPr>
          <w:rFonts w:cs="David" w:hint="eastAsia"/>
          <w:b/>
          <w:szCs w:val="24"/>
          <w:rtl/>
        </w:rPr>
        <w:t>והבהרות</w:t>
      </w:r>
      <w:r w:rsidRPr="004C63CB">
        <w:rPr>
          <w:rFonts w:cs="David"/>
          <w:b/>
          <w:szCs w:val="24"/>
          <w:rtl/>
        </w:rPr>
        <w:t xml:space="preserve"> אלה יהוו חלק בלתי נפרד ממסמכי המכרז.</w:t>
      </w:r>
    </w:p>
    <w:p w:rsidR="0039729A" w:rsidRPr="00935CF7" w:rsidRDefault="0039729A" w:rsidP="0039729A">
      <w:pPr>
        <w:spacing w:after="120" w:line="288" w:lineRule="auto"/>
        <w:ind w:left="418"/>
        <w:jc w:val="both"/>
        <w:rPr>
          <w:rFonts w:cs="David"/>
          <w:b/>
          <w:bCs/>
          <w:szCs w:val="24"/>
          <w:rtl/>
        </w:rPr>
      </w:pPr>
      <w:r w:rsidRPr="00935CF7">
        <w:rPr>
          <w:rFonts w:cs="David"/>
          <w:b/>
          <w:szCs w:val="24"/>
          <w:rtl/>
        </w:rPr>
        <w:t xml:space="preserve">המשרד שומר לעצמו את הזכות לפרסם שינויים והבהרות במסמכי המכרז, אף אם אינם נובעים משאלות ההבהרה שהתקבלו </w:t>
      </w:r>
      <w:proofErr w:type="spellStart"/>
      <w:r w:rsidRPr="00935CF7">
        <w:rPr>
          <w:rFonts w:cs="David"/>
          <w:b/>
          <w:szCs w:val="24"/>
          <w:rtl/>
        </w:rPr>
        <w:t>מהמציעים</w:t>
      </w:r>
      <w:proofErr w:type="spellEnd"/>
      <w:r w:rsidRPr="00935CF7">
        <w:rPr>
          <w:rFonts w:cs="David"/>
          <w:b/>
          <w:szCs w:val="24"/>
          <w:rtl/>
        </w:rPr>
        <w:t xml:space="preserve">, וזאת עד לזמן סביר לפני המועד האחרון להגשת הצעות. שינויים והבהרות אלה יפרסם המשרד באתר האינטרנט, בכתובת המצוינת בסעיף </w:t>
      </w:r>
      <w:r w:rsidRPr="00935CF7">
        <w:rPr>
          <w:rFonts w:cs="David" w:hint="eastAsia"/>
          <w:b/>
          <w:szCs w:val="24"/>
          <w:rtl/>
        </w:rPr>
        <w:t>לעיל</w:t>
      </w:r>
      <w:r w:rsidRPr="00935CF7">
        <w:rPr>
          <w:rFonts w:cs="David"/>
          <w:b/>
          <w:szCs w:val="24"/>
          <w:rtl/>
        </w:rPr>
        <w:t>, וגם הם יהוו חלק בלתי נפרד ממסמכי המכרז. באחריות המציעים לבדוק את פרסומי המשרד באשר למכרז זה באתר האינטרנט, כאמור.</w:t>
      </w:r>
    </w:p>
    <w:p w:rsidR="0039729A" w:rsidRPr="00935CF7" w:rsidRDefault="0039729A" w:rsidP="00E0465B">
      <w:pPr>
        <w:pStyle w:val="a7"/>
        <w:numPr>
          <w:ilvl w:val="0"/>
          <w:numId w:val="1"/>
        </w:numPr>
        <w:spacing w:before="120" w:after="120" w:line="240" w:lineRule="atLeast"/>
        <w:contextualSpacing/>
        <w:jc w:val="both"/>
        <w:rPr>
          <w:rFonts w:cs="David"/>
          <w:szCs w:val="24"/>
        </w:rPr>
      </w:pPr>
      <w:r w:rsidRPr="00935CF7">
        <w:rPr>
          <w:rFonts w:cs="David" w:hint="eastAsia"/>
          <w:b/>
          <w:bCs/>
          <w:szCs w:val="24"/>
          <w:rtl/>
        </w:rPr>
        <w:t>הגשת</w:t>
      </w:r>
      <w:r w:rsidRPr="00935CF7">
        <w:rPr>
          <w:rFonts w:cs="David"/>
          <w:b/>
          <w:bCs/>
          <w:szCs w:val="24"/>
          <w:rtl/>
        </w:rPr>
        <w:t xml:space="preserve"> </w:t>
      </w:r>
      <w:r w:rsidRPr="00935CF7">
        <w:rPr>
          <w:rFonts w:cs="David" w:hint="eastAsia"/>
          <w:b/>
          <w:bCs/>
          <w:szCs w:val="24"/>
          <w:rtl/>
        </w:rPr>
        <w:t>הצעות</w:t>
      </w:r>
      <w:r w:rsidRPr="00935CF7">
        <w:rPr>
          <w:rFonts w:cs="David"/>
          <w:b/>
          <w:bCs/>
          <w:szCs w:val="24"/>
          <w:rtl/>
        </w:rPr>
        <w:t>:</w:t>
      </w:r>
      <w:r w:rsidRPr="00935CF7">
        <w:rPr>
          <w:rFonts w:cs="David"/>
          <w:szCs w:val="24"/>
          <w:rtl/>
        </w:rPr>
        <w:t xml:space="preserve"> יש להגיש, בשפה העברית, לתיבת המכרזים של המשרד, </w:t>
      </w:r>
      <w:r w:rsidRPr="00EB5278">
        <w:rPr>
          <w:rFonts w:ascii="David" w:hAnsi="David" w:cs="David"/>
          <w:szCs w:val="24"/>
          <w:rtl/>
        </w:rPr>
        <w:t xml:space="preserve">לתיבת המכרזים שבקומת הכניסה בבניין ממשל זמין, רח' נתנאל </w:t>
      </w:r>
      <w:proofErr w:type="spellStart"/>
      <w:r w:rsidRPr="00EB5278">
        <w:rPr>
          <w:rFonts w:ascii="David" w:hAnsi="David" w:cs="David"/>
          <w:szCs w:val="24"/>
          <w:rtl/>
        </w:rPr>
        <w:t>לורך</w:t>
      </w:r>
      <w:proofErr w:type="spellEnd"/>
      <w:r w:rsidRPr="00EB5278">
        <w:rPr>
          <w:rFonts w:ascii="David" w:hAnsi="David" w:cs="David"/>
          <w:szCs w:val="24"/>
          <w:rtl/>
        </w:rPr>
        <w:t xml:space="preserve"> 1, ירושלים</w:t>
      </w:r>
      <w:r w:rsidRPr="00935CF7">
        <w:rPr>
          <w:rFonts w:cs="David"/>
          <w:szCs w:val="24"/>
          <w:rtl/>
        </w:rPr>
        <w:t xml:space="preserve">, </w:t>
      </w:r>
      <w:r w:rsidRPr="00935CF7">
        <w:rPr>
          <w:rFonts w:cs="David"/>
          <w:b/>
          <w:bCs/>
          <w:szCs w:val="24"/>
          <w:rtl/>
        </w:rPr>
        <w:t>עד ל</w:t>
      </w:r>
      <w:r w:rsidRPr="00935CF7">
        <w:rPr>
          <w:rFonts w:cs="David" w:hint="eastAsia"/>
          <w:b/>
          <w:bCs/>
          <w:szCs w:val="24"/>
          <w:rtl/>
        </w:rPr>
        <w:t>תאריך</w:t>
      </w:r>
      <w:r>
        <w:rPr>
          <w:rFonts w:cs="David" w:hint="cs"/>
          <w:b/>
          <w:bCs/>
          <w:szCs w:val="24"/>
          <w:rtl/>
        </w:rPr>
        <w:t xml:space="preserve"> </w:t>
      </w:r>
      <w:r w:rsidR="00E0465B">
        <w:rPr>
          <w:rFonts w:cs="David" w:hint="cs"/>
          <w:b/>
          <w:bCs/>
          <w:szCs w:val="24"/>
          <w:u w:val="single"/>
          <w:rtl/>
        </w:rPr>
        <w:t xml:space="preserve">8.3.2017, י' באדר </w:t>
      </w:r>
      <w:proofErr w:type="spellStart"/>
      <w:r w:rsidR="00E0465B">
        <w:rPr>
          <w:rFonts w:cs="David" w:hint="cs"/>
          <w:b/>
          <w:bCs/>
          <w:szCs w:val="24"/>
          <w:u w:val="single"/>
          <w:rtl/>
        </w:rPr>
        <w:t>התשע"ז</w:t>
      </w:r>
      <w:proofErr w:type="spellEnd"/>
      <w:r w:rsidR="00E0465B">
        <w:rPr>
          <w:rFonts w:cs="David" w:hint="cs"/>
          <w:b/>
          <w:bCs/>
          <w:szCs w:val="24"/>
          <w:u w:val="single"/>
          <w:rtl/>
        </w:rPr>
        <w:t xml:space="preserve"> </w:t>
      </w:r>
      <w:r w:rsidRPr="00F535C6">
        <w:rPr>
          <w:rFonts w:cs="David"/>
          <w:b/>
          <w:bCs/>
          <w:szCs w:val="24"/>
          <w:u w:val="single"/>
          <w:rtl/>
        </w:rPr>
        <w:t xml:space="preserve">בשעה </w:t>
      </w:r>
      <w:r w:rsidRPr="00F535C6">
        <w:rPr>
          <w:rFonts w:cs="David" w:hint="cs"/>
          <w:b/>
          <w:bCs/>
          <w:szCs w:val="24"/>
          <w:u w:val="single"/>
          <w:rtl/>
        </w:rPr>
        <w:t>1</w:t>
      </w:r>
      <w:r w:rsidR="00561B6C">
        <w:rPr>
          <w:rFonts w:cs="David" w:hint="cs"/>
          <w:b/>
          <w:bCs/>
          <w:szCs w:val="24"/>
          <w:u w:val="single"/>
          <w:rtl/>
        </w:rPr>
        <w:t>4</w:t>
      </w:r>
      <w:r w:rsidRPr="00F535C6">
        <w:rPr>
          <w:rFonts w:cs="David" w:hint="cs"/>
          <w:b/>
          <w:bCs/>
          <w:szCs w:val="24"/>
          <w:u w:val="single"/>
          <w:rtl/>
        </w:rPr>
        <w:t>:00</w:t>
      </w:r>
      <w:r w:rsidRPr="00935CF7">
        <w:rPr>
          <w:rFonts w:cs="David"/>
          <w:b/>
          <w:bCs/>
          <w:szCs w:val="24"/>
          <w:rtl/>
        </w:rPr>
        <w:t xml:space="preserve"> . מובהר כי אין לשלוח הצעות בדואר. הצעה שלא תימצא בתוך תיבת המכרזים של </w:t>
      </w:r>
      <w:r w:rsidRPr="00935CF7">
        <w:rPr>
          <w:rFonts w:cs="David" w:hint="eastAsia"/>
          <w:b/>
          <w:bCs/>
          <w:szCs w:val="24"/>
          <w:rtl/>
        </w:rPr>
        <w:t>ה</w:t>
      </w:r>
      <w:r>
        <w:rPr>
          <w:rFonts w:cs="David" w:hint="eastAsia"/>
          <w:b/>
          <w:bCs/>
          <w:szCs w:val="24"/>
          <w:rtl/>
        </w:rPr>
        <w:t>משרד</w:t>
      </w:r>
      <w:r w:rsidRPr="00935CF7">
        <w:rPr>
          <w:rFonts w:cs="David"/>
          <w:b/>
          <w:bCs/>
          <w:szCs w:val="24"/>
          <w:rtl/>
        </w:rPr>
        <w:t xml:space="preserve"> </w:t>
      </w:r>
      <w:r w:rsidRPr="00935CF7">
        <w:rPr>
          <w:rFonts w:cs="David" w:hint="eastAsia"/>
          <w:b/>
          <w:bCs/>
          <w:szCs w:val="24"/>
          <w:rtl/>
        </w:rPr>
        <w:t>במועד</w:t>
      </w:r>
      <w:r w:rsidRPr="00935CF7">
        <w:rPr>
          <w:rFonts w:cs="David"/>
          <w:b/>
          <w:bCs/>
          <w:szCs w:val="24"/>
          <w:rtl/>
        </w:rPr>
        <w:t xml:space="preserve"> האחרון להגשת ההצעות מכל סיבה שהיא לא תידון כלל, לא תשתתף במכרז, ותוחזר למענה. </w:t>
      </w:r>
    </w:p>
    <w:p w:rsidR="0039729A" w:rsidRDefault="0039729A" w:rsidP="0039729A">
      <w:pPr>
        <w:pStyle w:val="a7"/>
        <w:spacing w:before="120" w:after="120" w:line="240" w:lineRule="atLeast"/>
        <w:ind w:left="360"/>
        <w:jc w:val="both"/>
        <w:rPr>
          <w:rFonts w:cs="David"/>
          <w:b/>
          <w:bCs/>
          <w:szCs w:val="24"/>
          <w:rtl/>
        </w:rPr>
      </w:pPr>
    </w:p>
    <w:p w:rsidR="0039729A" w:rsidRPr="00935CF7" w:rsidRDefault="0039729A" w:rsidP="0039729A">
      <w:pPr>
        <w:pStyle w:val="a7"/>
        <w:spacing w:before="120" w:after="120" w:line="240" w:lineRule="atLeast"/>
        <w:ind w:left="360"/>
        <w:jc w:val="both"/>
        <w:rPr>
          <w:rFonts w:cs="David"/>
          <w:szCs w:val="24"/>
        </w:rPr>
      </w:pPr>
      <w:r w:rsidRPr="00935CF7">
        <w:rPr>
          <w:rFonts w:cs="David" w:hint="eastAsia"/>
          <w:b/>
          <w:bCs/>
          <w:szCs w:val="24"/>
          <w:rtl/>
        </w:rPr>
        <w:t>מודעה</w:t>
      </w:r>
      <w:r w:rsidRPr="00935CF7">
        <w:rPr>
          <w:rFonts w:cs="David"/>
          <w:b/>
          <w:bCs/>
          <w:szCs w:val="24"/>
          <w:rtl/>
        </w:rPr>
        <w:t xml:space="preserve"> </w:t>
      </w:r>
      <w:r w:rsidRPr="00935CF7">
        <w:rPr>
          <w:rFonts w:cs="David" w:hint="eastAsia"/>
          <w:b/>
          <w:bCs/>
          <w:szCs w:val="24"/>
          <w:rtl/>
        </w:rPr>
        <w:t>זו</w:t>
      </w:r>
      <w:r w:rsidRPr="00935CF7">
        <w:rPr>
          <w:rFonts w:cs="David"/>
          <w:b/>
          <w:bCs/>
          <w:szCs w:val="24"/>
          <w:rtl/>
        </w:rPr>
        <w:t xml:space="preserve"> </w:t>
      </w:r>
      <w:r w:rsidRPr="00935CF7">
        <w:rPr>
          <w:rFonts w:cs="David" w:hint="eastAsia"/>
          <w:b/>
          <w:bCs/>
          <w:szCs w:val="24"/>
          <w:rtl/>
        </w:rPr>
        <w:t>מכילה</w:t>
      </w:r>
      <w:r w:rsidRPr="00935CF7">
        <w:rPr>
          <w:rFonts w:cs="David"/>
          <w:b/>
          <w:bCs/>
          <w:szCs w:val="24"/>
          <w:rtl/>
        </w:rPr>
        <w:t xml:space="preserve"> </w:t>
      </w:r>
      <w:r w:rsidRPr="00935CF7">
        <w:rPr>
          <w:rFonts w:cs="David" w:hint="eastAsia"/>
          <w:b/>
          <w:bCs/>
          <w:szCs w:val="24"/>
          <w:rtl/>
        </w:rPr>
        <w:t>מידע</w:t>
      </w:r>
      <w:r w:rsidRPr="00935CF7">
        <w:rPr>
          <w:rFonts w:cs="David"/>
          <w:b/>
          <w:bCs/>
          <w:szCs w:val="24"/>
          <w:rtl/>
        </w:rPr>
        <w:t xml:space="preserve"> </w:t>
      </w:r>
      <w:r w:rsidRPr="00935CF7">
        <w:rPr>
          <w:rFonts w:cs="David" w:hint="eastAsia"/>
          <w:b/>
          <w:bCs/>
          <w:szCs w:val="24"/>
          <w:rtl/>
        </w:rPr>
        <w:t>תמציתי</w:t>
      </w:r>
      <w:r w:rsidRPr="00935CF7">
        <w:rPr>
          <w:rFonts w:cs="David"/>
          <w:b/>
          <w:bCs/>
          <w:szCs w:val="24"/>
          <w:rtl/>
        </w:rPr>
        <w:t xml:space="preserve"> </w:t>
      </w:r>
      <w:r w:rsidRPr="00935CF7">
        <w:rPr>
          <w:rFonts w:cs="David" w:hint="eastAsia"/>
          <w:b/>
          <w:bCs/>
          <w:szCs w:val="24"/>
          <w:rtl/>
        </w:rPr>
        <w:t>בלבד</w:t>
      </w:r>
      <w:r w:rsidRPr="00935CF7">
        <w:rPr>
          <w:rFonts w:cs="David"/>
          <w:b/>
          <w:bCs/>
          <w:szCs w:val="24"/>
          <w:rtl/>
        </w:rPr>
        <w:t>.</w:t>
      </w:r>
      <w:r w:rsidRPr="00935CF7">
        <w:rPr>
          <w:rFonts w:cs="David"/>
          <w:szCs w:val="24"/>
          <w:rtl/>
        </w:rPr>
        <w:t xml:space="preserve"> </w:t>
      </w:r>
      <w:r w:rsidRPr="00935CF7">
        <w:rPr>
          <w:rFonts w:cs="David" w:hint="eastAsia"/>
          <w:b/>
          <w:bCs/>
          <w:szCs w:val="24"/>
          <w:rtl/>
        </w:rPr>
        <w:t>במקרה</w:t>
      </w:r>
      <w:r w:rsidRPr="00935CF7">
        <w:rPr>
          <w:rFonts w:cs="David"/>
          <w:b/>
          <w:bCs/>
          <w:szCs w:val="24"/>
          <w:rtl/>
        </w:rPr>
        <w:t xml:space="preserve"> של סתירה או אי התאמה בין תוכן מודעה זו לבין הוראות מסמכי המכרז – האמור במסמכי המכרז גובר על הוראות מודעה זו. </w:t>
      </w:r>
    </w:p>
    <w:p w:rsidR="0039729A" w:rsidRDefault="0039729A" w:rsidP="0039729A">
      <w:pPr>
        <w:spacing w:before="120" w:after="120" w:line="240" w:lineRule="atLeast"/>
        <w:rPr>
          <w:rFonts w:cs="David"/>
          <w:b/>
          <w:bCs/>
          <w:rtl/>
        </w:rPr>
      </w:pPr>
      <w:r w:rsidRPr="00935CF7">
        <w:rPr>
          <w:rFonts w:cs="David" w:hint="eastAsia"/>
          <w:b/>
          <w:bCs/>
          <w:sz w:val="20"/>
          <w:szCs w:val="20"/>
          <w:rtl/>
        </w:rPr>
        <w:t>לנוסח</w:t>
      </w:r>
      <w:r w:rsidRPr="00935CF7">
        <w:rPr>
          <w:rFonts w:cs="David"/>
          <w:b/>
          <w:bCs/>
          <w:sz w:val="20"/>
          <w:szCs w:val="20"/>
          <w:rtl/>
        </w:rPr>
        <w:t xml:space="preserve"> </w:t>
      </w:r>
      <w:r w:rsidRPr="00935CF7">
        <w:rPr>
          <w:rFonts w:cs="David" w:hint="eastAsia"/>
          <w:b/>
          <w:bCs/>
          <w:sz w:val="20"/>
          <w:szCs w:val="20"/>
          <w:rtl/>
        </w:rPr>
        <w:t>בערבית</w:t>
      </w:r>
      <w:r w:rsidRPr="00935CF7">
        <w:rPr>
          <w:rFonts w:cs="David"/>
          <w:b/>
          <w:bCs/>
          <w:sz w:val="20"/>
          <w:szCs w:val="20"/>
          <w:rtl/>
        </w:rPr>
        <w:t xml:space="preserve"> </w:t>
      </w:r>
      <w:r w:rsidRPr="00935CF7">
        <w:rPr>
          <w:rFonts w:cs="David" w:hint="eastAsia"/>
          <w:b/>
          <w:bCs/>
          <w:sz w:val="20"/>
          <w:szCs w:val="20"/>
          <w:rtl/>
        </w:rPr>
        <w:t>יש</w:t>
      </w:r>
      <w:r w:rsidRPr="00935CF7">
        <w:rPr>
          <w:rFonts w:cs="David"/>
          <w:b/>
          <w:bCs/>
          <w:sz w:val="20"/>
          <w:szCs w:val="20"/>
          <w:rtl/>
        </w:rPr>
        <w:t xml:space="preserve"> </w:t>
      </w:r>
      <w:r w:rsidRPr="00935CF7">
        <w:rPr>
          <w:rFonts w:cs="David" w:hint="eastAsia"/>
          <w:b/>
          <w:bCs/>
          <w:sz w:val="20"/>
          <w:szCs w:val="20"/>
          <w:rtl/>
        </w:rPr>
        <w:t>להוסיף</w:t>
      </w:r>
      <w:r w:rsidRPr="00935CF7">
        <w:rPr>
          <w:rFonts w:cs="David"/>
          <w:b/>
          <w:bCs/>
          <w:sz w:val="20"/>
          <w:szCs w:val="20"/>
          <w:rtl/>
        </w:rPr>
        <w:t xml:space="preserve"> </w:t>
      </w:r>
      <w:r w:rsidRPr="00935CF7">
        <w:rPr>
          <w:rFonts w:cs="David" w:hint="eastAsia"/>
          <w:b/>
          <w:bCs/>
          <w:sz w:val="20"/>
          <w:szCs w:val="20"/>
          <w:rtl/>
        </w:rPr>
        <w:t>את</w:t>
      </w:r>
      <w:r w:rsidRPr="00935CF7">
        <w:rPr>
          <w:rFonts w:cs="David"/>
          <w:b/>
          <w:bCs/>
          <w:sz w:val="20"/>
          <w:szCs w:val="20"/>
          <w:rtl/>
        </w:rPr>
        <w:t xml:space="preserve"> </w:t>
      </w:r>
      <w:r w:rsidRPr="00935CF7">
        <w:rPr>
          <w:rFonts w:cs="David" w:hint="eastAsia"/>
          <w:b/>
          <w:bCs/>
          <w:sz w:val="20"/>
          <w:szCs w:val="20"/>
          <w:rtl/>
        </w:rPr>
        <w:t>המשפט</w:t>
      </w:r>
      <w:r w:rsidRPr="00935CF7">
        <w:rPr>
          <w:rFonts w:cs="David"/>
          <w:b/>
          <w:bCs/>
          <w:sz w:val="20"/>
          <w:szCs w:val="20"/>
          <w:rtl/>
        </w:rPr>
        <w:t xml:space="preserve"> </w:t>
      </w:r>
      <w:r w:rsidRPr="00935CF7">
        <w:rPr>
          <w:rFonts w:cs="David" w:hint="eastAsia"/>
          <w:b/>
          <w:bCs/>
          <w:sz w:val="20"/>
          <w:szCs w:val="20"/>
          <w:rtl/>
        </w:rPr>
        <w:t>הבא</w:t>
      </w:r>
      <w:r w:rsidRPr="00935CF7">
        <w:rPr>
          <w:rFonts w:cs="David"/>
          <w:b/>
          <w:bCs/>
          <w:sz w:val="20"/>
          <w:szCs w:val="20"/>
          <w:rtl/>
        </w:rPr>
        <w:t>:</w:t>
      </w:r>
      <w:r>
        <w:rPr>
          <w:rFonts w:cs="David" w:hint="cs"/>
          <w:b/>
          <w:bCs/>
          <w:sz w:val="20"/>
          <w:szCs w:val="20"/>
          <w:rtl/>
        </w:rPr>
        <w:t xml:space="preserve"> </w:t>
      </w:r>
      <w:r w:rsidRPr="00935CF7">
        <w:rPr>
          <w:rFonts w:cs="David"/>
          <w:b/>
          <w:bCs/>
          <w:sz w:val="20"/>
          <w:szCs w:val="20"/>
          <w:rtl/>
        </w:rPr>
        <w:t xml:space="preserve">"המכרז </w:t>
      </w:r>
      <w:r w:rsidRPr="00935CF7">
        <w:rPr>
          <w:rFonts w:cs="David" w:hint="eastAsia"/>
          <w:b/>
          <w:bCs/>
          <w:sz w:val="20"/>
          <w:szCs w:val="20"/>
          <w:rtl/>
        </w:rPr>
        <w:t>פורסם</w:t>
      </w:r>
      <w:r w:rsidRPr="00935CF7">
        <w:rPr>
          <w:rFonts w:cs="David"/>
          <w:b/>
          <w:bCs/>
          <w:sz w:val="20"/>
          <w:szCs w:val="20"/>
          <w:rtl/>
        </w:rPr>
        <w:t xml:space="preserve"> </w:t>
      </w:r>
      <w:r w:rsidRPr="00935CF7">
        <w:rPr>
          <w:rFonts w:cs="David" w:hint="eastAsia"/>
          <w:b/>
          <w:bCs/>
          <w:sz w:val="20"/>
          <w:szCs w:val="20"/>
          <w:rtl/>
        </w:rPr>
        <w:t>גם</w:t>
      </w:r>
      <w:r w:rsidRPr="00935CF7">
        <w:rPr>
          <w:rFonts w:cs="David"/>
          <w:b/>
          <w:bCs/>
          <w:sz w:val="20"/>
          <w:szCs w:val="20"/>
          <w:rtl/>
        </w:rPr>
        <w:t xml:space="preserve"> </w:t>
      </w:r>
      <w:r w:rsidRPr="00935CF7">
        <w:rPr>
          <w:rFonts w:cs="David" w:hint="eastAsia"/>
          <w:b/>
          <w:bCs/>
          <w:sz w:val="20"/>
          <w:szCs w:val="20"/>
          <w:rtl/>
        </w:rPr>
        <w:t>בעיתונות</w:t>
      </w:r>
      <w:r w:rsidRPr="00935CF7">
        <w:rPr>
          <w:rFonts w:cs="David"/>
          <w:b/>
          <w:bCs/>
          <w:sz w:val="20"/>
          <w:szCs w:val="20"/>
          <w:rtl/>
        </w:rPr>
        <w:t xml:space="preserve"> </w:t>
      </w:r>
      <w:r w:rsidRPr="00935CF7">
        <w:rPr>
          <w:rFonts w:cs="David" w:hint="eastAsia"/>
          <w:b/>
          <w:bCs/>
          <w:sz w:val="20"/>
          <w:szCs w:val="20"/>
          <w:rtl/>
        </w:rPr>
        <w:t>בשפה</w:t>
      </w:r>
      <w:r w:rsidRPr="00935CF7">
        <w:rPr>
          <w:rFonts w:cs="David"/>
          <w:b/>
          <w:bCs/>
          <w:sz w:val="20"/>
          <w:szCs w:val="20"/>
          <w:rtl/>
        </w:rPr>
        <w:t xml:space="preserve"> </w:t>
      </w:r>
      <w:r w:rsidRPr="00935CF7">
        <w:rPr>
          <w:rFonts w:cs="David" w:hint="eastAsia"/>
          <w:b/>
          <w:bCs/>
          <w:sz w:val="20"/>
          <w:szCs w:val="20"/>
          <w:rtl/>
        </w:rPr>
        <w:t>העברית</w:t>
      </w:r>
      <w:r w:rsidRPr="00935CF7">
        <w:rPr>
          <w:rFonts w:cs="David"/>
          <w:b/>
          <w:bCs/>
          <w:sz w:val="20"/>
          <w:szCs w:val="20"/>
          <w:rtl/>
        </w:rPr>
        <w:t xml:space="preserve"> </w:t>
      </w:r>
      <w:r w:rsidRPr="00935CF7">
        <w:rPr>
          <w:rFonts w:cs="David" w:hint="eastAsia"/>
          <w:b/>
          <w:bCs/>
          <w:sz w:val="20"/>
          <w:szCs w:val="20"/>
          <w:rtl/>
        </w:rPr>
        <w:t>והנוסח</w:t>
      </w:r>
      <w:r w:rsidRPr="00935CF7">
        <w:rPr>
          <w:rFonts w:cs="David"/>
          <w:b/>
          <w:bCs/>
          <w:sz w:val="20"/>
          <w:szCs w:val="20"/>
          <w:rtl/>
        </w:rPr>
        <w:t xml:space="preserve"> </w:t>
      </w:r>
      <w:r w:rsidRPr="00935CF7">
        <w:rPr>
          <w:rFonts w:cs="David" w:hint="eastAsia"/>
          <w:b/>
          <w:bCs/>
          <w:sz w:val="20"/>
          <w:szCs w:val="20"/>
          <w:rtl/>
        </w:rPr>
        <w:t>הקובע</w:t>
      </w:r>
      <w:r w:rsidRPr="00935CF7">
        <w:rPr>
          <w:rFonts w:cs="David"/>
          <w:b/>
          <w:bCs/>
          <w:sz w:val="20"/>
          <w:szCs w:val="20"/>
          <w:rtl/>
        </w:rPr>
        <w:t xml:space="preserve"> </w:t>
      </w:r>
      <w:r w:rsidRPr="00935CF7">
        <w:rPr>
          <w:rFonts w:cs="David" w:hint="eastAsia"/>
          <w:b/>
          <w:bCs/>
          <w:sz w:val="20"/>
          <w:szCs w:val="20"/>
          <w:rtl/>
        </w:rPr>
        <w:t>הוא</w:t>
      </w:r>
      <w:r w:rsidRPr="00935CF7">
        <w:rPr>
          <w:rFonts w:cs="David"/>
          <w:b/>
          <w:bCs/>
          <w:sz w:val="20"/>
          <w:szCs w:val="20"/>
          <w:rtl/>
        </w:rPr>
        <w:t xml:space="preserve"> </w:t>
      </w:r>
      <w:r w:rsidRPr="00935CF7">
        <w:rPr>
          <w:rFonts w:cs="David" w:hint="eastAsia"/>
          <w:b/>
          <w:bCs/>
          <w:sz w:val="20"/>
          <w:szCs w:val="20"/>
          <w:rtl/>
        </w:rPr>
        <w:t>הנוסח</w:t>
      </w:r>
      <w:r w:rsidRPr="00935CF7">
        <w:rPr>
          <w:rFonts w:cs="David"/>
          <w:b/>
          <w:bCs/>
          <w:sz w:val="20"/>
          <w:szCs w:val="20"/>
          <w:rtl/>
        </w:rPr>
        <w:t xml:space="preserve"> </w:t>
      </w:r>
      <w:r w:rsidRPr="00935CF7">
        <w:rPr>
          <w:rFonts w:cs="David" w:hint="eastAsia"/>
          <w:b/>
          <w:bCs/>
          <w:sz w:val="20"/>
          <w:szCs w:val="20"/>
          <w:rtl/>
        </w:rPr>
        <w:t>המתפרסם</w:t>
      </w:r>
      <w:r w:rsidRPr="00935CF7">
        <w:rPr>
          <w:rFonts w:cs="David"/>
          <w:b/>
          <w:bCs/>
          <w:sz w:val="20"/>
          <w:szCs w:val="20"/>
          <w:rtl/>
        </w:rPr>
        <w:t xml:space="preserve"> </w:t>
      </w:r>
      <w:r w:rsidRPr="00935CF7">
        <w:rPr>
          <w:rFonts w:cs="David" w:hint="eastAsia"/>
          <w:b/>
          <w:bCs/>
          <w:sz w:val="20"/>
          <w:szCs w:val="20"/>
          <w:rtl/>
        </w:rPr>
        <w:t>בשפה</w:t>
      </w:r>
      <w:r w:rsidRPr="00935CF7">
        <w:rPr>
          <w:rFonts w:cs="David"/>
          <w:b/>
          <w:bCs/>
          <w:sz w:val="20"/>
          <w:szCs w:val="20"/>
          <w:rtl/>
        </w:rPr>
        <w:t xml:space="preserve"> </w:t>
      </w:r>
      <w:r w:rsidRPr="00935CF7">
        <w:rPr>
          <w:rFonts w:cs="David" w:hint="eastAsia"/>
          <w:b/>
          <w:bCs/>
          <w:sz w:val="20"/>
          <w:szCs w:val="20"/>
          <w:rtl/>
        </w:rPr>
        <w:t>העברית</w:t>
      </w:r>
      <w:r w:rsidRPr="00935CF7">
        <w:rPr>
          <w:rFonts w:cs="David"/>
          <w:b/>
          <w:bCs/>
          <w:sz w:val="20"/>
          <w:szCs w:val="20"/>
          <w:rtl/>
        </w:rPr>
        <w:t>"</w:t>
      </w:r>
      <w:r w:rsidRPr="00935CF7">
        <w:rPr>
          <w:rFonts w:cs="David"/>
          <w:b/>
          <w:bCs/>
          <w:rtl/>
        </w:rPr>
        <w:t>.</w:t>
      </w:r>
    </w:p>
    <w:p w:rsidR="00C12B3A" w:rsidRDefault="00B55551"/>
    <w:sectPr w:rsidR="00C12B3A" w:rsidSect="003D6F10">
      <w:headerReference w:type="even" r:id="rId10"/>
      <w:headerReference w:type="default" r:id="rId11"/>
      <w:footerReference w:type="default" r:id="rId12"/>
      <w:headerReference w:type="first" r:id="rId13"/>
      <w:footerReference w:type="first" r:id="rId14"/>
      <w:pgSz w:w="11907" w:h="16840" w:code="9"/>
      <w:pgMar w:top="1440" w:right="1559" w:bottom="1440"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3850" w:rsidRDefault="00463850">
      <w:r>
        <w:separator/>
      </w:r>
    </w:p>
  </w:endnote>
  <w:endnote w:type="continuationSeparator" w:id="0">
    <w:p w:rsidR="00463850" w:rsidRDefault="004638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B55551" w:rsidP="00B82735">
    <w:pPr>
      <w:pStyle w:val="3"/>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561B6C" w:rsidP="00644F3D">
    <w:pPr>
      <w:pStyle w:val="3"/>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B55551">
    <w:pPr>
      <w:pStyle w:val="3"/>
      <w:tabs>
        <w:tab w:val="clear" w:pos="4320"/>
        <w:tab w:val="clear" w:pos="8640"/>
        <w:tab w:val="center" w:pos="3993"/>
        <w:tab w:val="right" w:pos="8313"/>
      </w:tabs>
      <w:spacing w:line="240" w:lineRule="auto"/>
      <w:rPr>
        <w:rFonts w:cs="FrankRuehl"/>
        <w:b w:val="0"/>
        <w:bCs w:val="0"/>
        <w:sz w:val="26"/>
        <w:rtl/>
      </w:rPr>
    </w:pPr>
  </w:p>
  <w:p w:rsidR="002A056A" w:rsidRPr="005A638E" w:rsidRDefault="00B55551" w:rsidP="005C68B4">
    <w:pPr>
      <w:pStyle w:val="3"/>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3850" w:rsidRDefault="00463850">
      <w:r>
        <w:separator/>
      </w:r>
    </w:p>
  </w:footnote>
  <w:footnote w:type="continuationSeparator" w:id="0">
    <w:p w:rsidR="00463850" w:rsidRDefault="004638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561B6C">
    <w:pPr>
      <w:pStyle w:val="a3"/>
      <w:framePr w:wrap="around" w:vAnchor="text" w:hAnchor="margin" w:xAlign="center" w:y="1"/>
      <w:rPr>
        <w:rStyle w:val="a5"/>
        <w:rtl/>
      </w:rPr>
    </w:pPr>
    <w:r>
      <w:rPr>
        <w:rStyle w:val="a5"/>
      </w:rPr>
      <w:fldChar w:fldCharType="begin"/>
    </w:r>
    <w:r>
      <w:rPr>
        <w:rStyle w:val="a5"/>
      </w:rPr>
      <w:instrText xml:space="preserve">PAGE  </w:instrText>
    </w:r>
    <w:r>
      <w:rPr>
        <w:rStyle w:val="a5"/>
      </w:rPr>
      <w:fldChar w:fldCharType="end"/>
    </w:r>
  </w:p>
  <w:p w:rsidR="002A056A" w:rsidRDefault="00B55551">
    <w:pPr>
      <w:pStyle w:val="a3"/>
      <w:rPr>
        <w:rtl/>
      </w:rPr>
    </w:pPr>
  </w:p>
  <w:p w:rsidR="002A056A" w:rsidRDefault="00B55551"/>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Pr="0018467A" w:rsidRDefault="00B55551" w:rsidP="001571E8">
    <w:pPr>
      <w:pBdr>
        <w:top w:val="single" w:sz="4" w:space="1" w:color="auto"/>
      </w:pBdr>
      <w:tabs>
        <w:tab w:val="center" w:pos="4184"/>
        <w:tab w:val="right" w:pos="8787"/>
      </w:tabs>
      <w:jc w:val="center"/>
      <w:rPr>
        <w:rStyle w:val="a5"/>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B55551">
    <w:pPr>
      <w:pStyle w:val="a3"/>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21999"/>
    <w:multiLevelType w:val="multilevel"/>
    <w:tmpl w:val="E6BA0F44"/>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15:restartNumberingAfterBreak="0">
    <w:nsid w:val="3331240B"/>
    <w:multiLevelType w:val="multilevel"/>
    <w:tmpl w:val="F022EAAA"/>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2" w15:restartNumberingAfterBreak="0">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729A"/>
    <w:rsid w:val="001678A5"/>
    <w:rsid w:val="0039729A"/>
    <w:rsid w:val="00463850"/>
    <w:rsid w:val="00561B6C"/>
    <w:rsid w:val="006D0DEE"/>
    <w:rsid w:val="00B55551"/>
    <w:rsid w:val="00B8150A"/>
    <w:rsid w:val="00E046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8634CD8-4A50-40D4-BBD1-FBAED4565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729A"/>
    <w:pPr>
      <w:bidi/>
      <w:spacing w:after="0" w:line="240" w:lineRule="auto"/>
    </w:pPr>
    <w:rPr>
      <w:rFonts w:ascii="Times New Roman" w:eastAsia="Times New Roman" w:hAnsi="Times New Roman" w:cs="FrankRuehl"/>
      <w:sz w:val="24"/>
      <w:szCs w:val="26"/>
      <w:lang w:eastAsia="he-IL"/>
    </w:rPr>
  </w:style>
  <w:style w:type="paragraph" w:styleId="10">
    <w:name w:val="heading 1"/>
    <w:basedOn w:val="a"/>
    <w:next w:val="a"/>
    <w:link w:val="11"/>
    <w:uiPriority w:val="9"/>
    <w:qFormat/>
    <w:rsid w:val="0039729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39729A"/>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4">
    <w:name w:val="כותרת עליונה תו"/>
    <w:basedOn w:val="a0"/>
    <w:link w:val="a3"/>
    <w:uiPriority w:val="99"/>
    <w:rsid w:val="0039729A"/>
    <w:rPr>
      <w:rFonts w:ascii="Times New Roman" w:eastAsia="Times New Roman" w:hAnsi="Times New Roman" w:cs="FrankRuehl"/>
      <w:b/>
      <w:bCs/>
      <w:sz w:val="26"/>
      <w:szCs w:val="26"/>
      <w:lang w:eastAsia="he-IL"/>
    </w:rPr>
  </w:style>
  <w:style w:type="character" w:styleId="a5">
    <w:name w:val="page number"/>
    <w:basedOn w:val="a0"/>
    <w:uiPriority w:val="99"/>
    <w:rsid w:val="0039729A"/>
    <w:rPr>
      <w:rFonts w:cs="Times New Roman"/>
    </w:rPr>
  </w:style>
  <w:style w:type="character" w:styleId="Hyperlink">
    <w:name w:val="Hyperlink"/>
    <w:basedOn w:val="a0"/>
    <w:uiPriority w:val="99"/>
    <w:rsid w:val="0039729A"/>
    <w:rPr>
      <w:rFonts w:cs="Times New Roman"/>
      <w:color w:val="0000FF"/>
      <w:u w:val="single"/>
    </w:rPr>
  </w:style>
  <w:style w:type="paragraph" w:customStyle="1" w:styleId="3">
    <w:name w:val="3"/>
    <w:basedOn w:val="a"/>
    <w:next w:val="a6"/>
    <w:uiPriority w:val="99"/>
    <w:rsid w:val="0039729A"/>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styleId="a7">
    <w:name w:val="List Paragraph"/>
    <w:basedOn w:val="a"/>
    <w:link w:val="a8"/>
    <w:uiPriority w:val="34"/>
    <w:qFormat/>
    <w:rsid w:val="0039729A"/>
    <w:pPr>
      <w:ind w:left="720"/>
    </w:pPr>
  </w:style>
  <w:style w:type="character" w:customStyle="1" w:styleId="a8">
    <w:name w:val="פיסקת רשימה תו"/>
    <w:link w:val="a7"/>
    <w:uiPriority w:val="34"/>
    <w:locked/>
    <w:rsid w:val="0039729A"/>
    <w:rPr>
      <w:rFonts w:ascii="Times New Roman" w:eastAsia="Times New Roman" w:hAnsi="Times New Roman" w:cs="FrankRuehl"/>
      <w:sz w:val="24"/>
      <w:szCs w:val="26"/>
      <w:lang w:eastAsia="he-IL"/>
    </w:rPr>
  </w:style>
  <w:style w:type="character" w:customStyle="1" w:styleId="12">
    <w:name w:val="סגנון1 תו"/>
    <w:link w:val="1"/>
    <w:locked/>
    <w:rsid w:val="0039729A"/>
    <w:rPr>
      <w:rFonts w:cs="David"/>
      <w:noProof/>
      <w:sz w:val="24"/>
      <w:szCs w:val="24"/>
      <w:u w:val="single"/>
      <w:lang w:eastAsia="he-IL"/>
    </w:rPr>
  </w:style>
  <w:style w:type="paragraph" w:customStyle="1" w:styleId="1">
    <w:name w:val="סגנון1"/>
    <w:basedOn w:val="10"/>
    <w:link w:val="12"/>
    <w:rsid w:val="0039729A"/>
    <w:pPr>
      <w:keepNext w:val="0"/>
      <w:keepLines w:val="0"/>
      <w:widowControl w:val="0"/>
      <w:numPr>
        <w:ilvl w:val="1"/>
        <w:numId w:val="2"/>
      </w:numPr>
      <w:snapToGrid w:val="0"/>
      <w:spacing w:before="0" w:after="120" w:line="264" w:lineRule="auto"/>
      <w:jc w:val="both"/>
    </w:pPr>
    <w:rPr>
      <w:rFonts w:asciiTheme="minorHAnsi" w:eastAsiaTheme="minorHAnsi" w:hAnsiTheme="minorHAnsi" w:cs="David"/>
      <w:b w:val="0"/>
      <w:bCs w:val="0"/>
      <w:noProof/>
      <w:color w:val="auto"/>
      <w:sz w:val="24"/>
      <w:szCs w:val="24"/>
      <w:u w:val="single"/>
    </w:rPr>
  </w:style>
  <w:style w:type="paragraph" w:styleId="a6">
    <w:name w:val="footer"/>
    <w:basedOn w:val="a"/>
    <w:link w:val="a9"/>
    <w:uiPriority w:val="99"/>
    <w:semiHidden/>
    <w:unhideWhenUsed/>
    <w:rsid w:val="0039729A"/>
    <w:pPr>
      <w:tabs>
        <w:tab w:val="center" w:pos="4153"/>
        <w:tab w:val="right" w:pos="8306"/>
      </w:tabs>
    </w:pPr>
  </w:style>
  <w:style w:type="character" w:customStyle="1" w:styleId="a9">
    <w:name w:val="כותרת תחתונה תו"/>
    <w:basedOn w:val="a0"/>
    <w:link w:val="a6"/>
    <w:uiPriority w:val="99"/>
    <w:semiHidden/>
    <w:rsid w:val="0039729A"/>
    <w:rPr>
      <w:rFonts w:ascii="Times New Roman" w:eastAsia="Times New Roman" w:hAnsi="Times New Roman" w:cs="FrankRuehl"/>
      <w:sz w:val="24"/>
      <w:szCs w:val="26"/>
      <w:lang w:eastAsia="he-IL"/>
    </w:rPr>
  </w:style>
  <w:style w:type="character" w:customStyle="1" w:styleId="11">
    <w:name w:val="כותרת 1 תו"/>
    <w:basedOn w:val="a0"/>
    <w:link w:val="10"/>
    <w:uiPriority w:val="9"/>
    <w:rsid w:val="0039729A"/>
    <w:rPr>
      <w:rFonts w:asciiTheme="majorHAnsi" w:eastAsiaTheme="majorEastAsia" w:hAnsiTheme="majorHAnsi" w:cstheme="majorBidi"/>
      <w:b/>
      <w:bCs/>
      <w:color w:val="365F91" w:themeColor="accent1" w:themeShade="B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hesh@gov.il%2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mr.gov.il/Pages/HomePage.aspx" TargetMode="Externa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mr.gov.il/Pages/HomePage.aspx"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622</Words>
  <Characters>3113</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3728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yaarab</dc:creator>
  <cp:lastModifiedBy>Dov Horowitz</cp:lastModifiedBy>
  <cp:revision>3</cp:revision>
  <dcterms:created xsi:type="dcterms:W3CDTF">2017-02-12T06:53:00Z</dcterms:created>
  <dcterms:modified xsi:type="dcterms:W3CDTF">2017-02-14T07:46:00Z</dcterms:modified>
</cp:coreProperties>
</file>